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6864" w:rsidRDefault="00E26864">
      <w:r>
        <w:rPr>
          <w:noProof/>
          <w:color w:val="0000FF"/>
          <w:lang w:eastAsia="es-ES"/>
        </w:rPr>
        <w:drawing>
          <wp:inline distT="0" distB="0" distL="0" distR="0">
            <wp:extent cx="3147060" cy="4001770"/>
            <wp:effectExtent l="19050" t="0" r="0" b="0"/>
            <wp:docPr id="1" name="irc_mi" descr="Resultado de imagen para medicion molecula de alcohol en la sangre">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medicion molecula de alcohol en la sangre">
                      <a:hlinkClick r:id="rId4"/>
                    </pic:cNvPr>
                    <pic:cNvPicPr>
                      <a:picLocks noChangeAspect="1" noChangeArrowheads="1"/>
                    </pic:cNvPicPr>
                  </pic:nvPicPr>
                  <pic:blipFill>
                    <a:blip r:embed="rId5"/>
                    <a:srcRect/>
                    <a:stretch>
                      <a:fillRect/>
                    </a:stretch>
                  </pic:blipFill>
                  <pic:spPr bwMode="auto">
                    <a:xfrm>
                      <a:off x="0" y="0"/>
                      <a:ext cx="3147060" cy="4001770"/>
                    </a:xfrm>
                    <a:prstGeom prst="rect">
                      <a:avLst/>
                    </a:prstGeom>
                    <a:noFill/>
                    <a:ln w="9525">
                      <a:noFill/>
                      <a:miter lim="800000"/>
                      <a:headEnd/>
                      <a:tailEnd/>
                    </a:ln>
                  </pic:spPr>
                </pic:pic>
              </a:graphicData>
            </a:graphic>
          </wp:inline>
        </w:drawing>
      </w:r>
      <w:r w:rsidRPr="00E26864">
        <w:t xml:space="preserve"> </w:t>
      </w:r>
      <w:r>
        <w:rPr>
          <w:noProof/>
          <w:color w:val="0000FF"/>
          <w:lang w:eastAsia="es-ES"/>
        </w:rPr>
        <w:drawing>
          <wp:inline distT="0" distB="0" distL="0" distR="0">
            <wp:extent cx="5400040" cy="4047861"/>
            <wp:effectExtent l="19050" t="0" r="0" b="0"/>
            <wp:docPr id="16" name="irc_mi" descr="Resultado de imagen para medicion molecula de alcohol en la sangr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medicion molecula de alcohol en la sangre">
                      <a:hlinkClick r:id="rId6"/>
                    </pic:cNvPr>
                    <pic:cNvPicPr>
                      <a:picLocks noChangeAspect="1" noChangeArrowheads="1"/>
                    </pic:cNvPicPr>
                  </pic:nvPicPr>
                  <pic:blipFill>
                    <a:blip r:embed="rId7"/>
                    <a:srcRect/>
                    <a:stretch>
                      <a:fillRect/>
                    </a:stretch>
                  </pic:blipFill>
                  <pic:spPr bwMode="auto">
                    <a:xfrm>
                      <a:off x="0" y="0"/>
                      <a:ext cx="5400040" cy="4047861"/>
                    </a:xfrm>
                    <a:prstGeom prst="rect">
                      <a:avLst/>
                    </a:prstGeom>
                    <a:noFill/>
                    <a:ln w="9525">
                      <a:noFill/>
                      <a:miter lim="800000"/>
                      <a:headEnd/>
                      <a:tailEnd/>
                    </a:ln>
                  </pic:spPr>
                </pic:pic>
              </a:graphicData>
            </a:graphic>
          </wp:inline>
        </w:drawing>
      </w:r>
    </w:p>
    <w:p w:rsidR="00E26864" w:rsidRDefault="00E26864"/>
    <w:p w:rsidR="00E26864" w:rsidRDefault="00E26864"/>
    <w:p w:rsidR="00E26864" w:rsidRDefault="00E26864"/>
    <w:p w:rsidR="00E26864" w:rsidRPr="00E26864" w:rsidRDefault="00E26864" w:rsidP="00E26864">
      <w:pPr>
        <w:shd w:val="clear" w:color="auto" w:fill="FFFFFF"/>
        <w:spacing w:after="97" w:line="240" w:lineRule="auto"/>
        <w:outlineLvl w:val="1"/>
        <w:rPr>
          <w:rFonts w:ascii="Arial" w:eastAsia="Times New Roman" w:hAnsi="Arial" w:cs="Arial"/>
          <w:color w:val="000000"/>
          <w:spacing w:val="-16"/>
          <w:sz w:val="39"/>
          <w:szCs w:val="39"/>
          <w:lang w:eastAsia="es-ES"/>
        </w:rPr>
      </w:pPr>
      <w:bookmarkStart w:id="0" w:name="metabolisa"/>
      <w:r w:rsidRPr="00E26864">
        <w:rPr>
          <w:rFonts w:ascii="Arial" w:eastAsia="Times New Roman" w:hAnsi="Arial" w:cs="Arial"/>
          <w:b/>
          <w:bCs/>
          <w:i/>
          <w:iCs/>
          <w:color w:val="000000"/>
          <w:spacing w:val="-16"/>
          <w:sz w:val="39"/>
          <w:szCs w:val="39"/>
          <w:lang w:eastAsia="es-ES"/>
        </w:rPr>
        <w:t>Metabolismo del Alcohol en el Pulmón</w:t>
      </w:r>
      <w:bookmarkEnd w:id="0"/>
    </w:p>
    <w:p w:rsidR="00E26864" w:rsidRPr="00E26864" w:rsidRDefault="00E26864" w:rsidP="00E26864">
      <w:pPr>
        <w:shd w:val="clear" w:color="auto" w:fill="FFFFFF"/>
        <w:spacing w:after="0" w:line="259" w:lineRule="atLeast"/>
        <w:rPr>
          <w:rFonts w:ascii="Arial" w:eastAsia="Times New Roman" w:hAnsi="Arial" w:cs="Arial"/>
          <w:color w:val="000000"/>
          <w:sz w:val="19"/>
          <w:szCs w:val="19"/>
          <w:lang w:eastAsia="es-ES"/>
        </w:rPr>
      </w:pPr>
      <w:r w:rsidRPr="00E26864">
        <w:rPr>
          <w:rFonts w:ascii="Arial" w:eastAsia="Times New Roman" w:hAnsi="Arial" w:cs="Arial"/>
          <w:color w:val="000000"/>
          <w:sz w:val="19"/>
          <w:szCs w:val="19"/>
          <w:lang w:eastAsia="es-ES"/>
        </w:rPr>
        <w:t xml:space="preserve">La mayoría del etanol ingerido se metaboliza en el hígado por la enzima alcohol deshidrogenasa </w:t>
      </w:r>
      <w:proofErr w:type="spellStart"/>
      <w:r w:rsidRPr="00E26864">
        <w:rPr>
          <w:rFonts w:ascii="Arial" w:eastAsia="Times New Roman" w:hAnsi="Arial" w:cs="Arial"/>
          <w:color w:val="000000"/>
          <w:sz w:val="19"/>
          <w:szCs w:val="19"/>
          <w:lang w:eastAsia="es-ES"/>
        </w:rPr>
        <w:t>citosólica</w:t>
      </w:r>
      <w:proofErr w:type="spellEnd"/>
      <w:r w:rsidRPr="00E26864">
        <w:rPr>
          <w:rFonts w:ascii="Arial" w:eastAsia="Times New Roman" w:hAnsi="Arial" w:cs="Arial"/>
          <w:color w:val="000000"/>
          <w:sz w:val="19"/>
          <w:szCs w:val="19"/>
          <w:lang w:eastAsia="es-ES"/>
        </w:rPr>
        <w:t xml:space="preserve"> (ADH) a acetaldehído, que se oxida adicionalmente por la aldehído deshidrogenasa mitocondrial (ALDH) al acetato. En los pulmones de </w:t>
      </w:r>
      <w:hyperlink r:id="rId8" w:anchor="mami" w:history="1">
        <w:r w:rsidRPr="00E26864">
          <w:rPr>
            <w:rFonts w:ascii="Arial" w:eastAsia="Times New Roman" w:hAnsi="Arial" w:cs="Arial"/>
            <w:color w:val="008040"/>
            <w:sz w:val="19"/>
            <w:u w:val="single"/>
            <w:lang w:eastAsia="es-ES"/>
          </w:rPr>
          <w:t>mamíferos</w:t>
        </w:r>
      </w:hyperlink>
      <w:r w:rsidRPr="00E26864">
        <w:rPr>
          <w:rFonts w:ascii="Arial" w:eastAsia="Times New Roman" w:hAnsi="Arial" w:cs="Arial"/>
          <w:color w:val="000000"/>
          <w:sz w:val="19"/>
          <w:szCs w:val="19"/>
          <w:lang w:eastAsia="es-ES"/>
        </w:rPr>
        <w:t xml:space="preserve"> se puede metabolizar la ingestión de etanol por ADH seguido de ALDH a tasas que dependen de su concentración. El etanol también puede ser metabolizado, por el </w:t>
      </w:r>
      <w:proofErr w:type="spellStart"/>
      <w:r w:rsidRPr="00E26864">
        <w:rPr>
          <w:rFonts w:ascii="Arial" w:eastAsia="Times New Roman" w:hAnsi="Arial" w:cs="Arial"/>
          <w:color w:val="000000"/>
          <w:sz w:val="19"/>
          <w:szCs w:val="19"/>
          <w:lang w:eastAsia="es-ES"/>
        </w:rPr>
        <w:t>citocromo</w:t>
      </w:r>
      <w:proofErr w:type="spellEnd"/>
      <w:r w:rsidRPr="00E26864">
        <w:rPr>
          <w:rFonts w:ascii="Arial" w:eastAsia="Times New Roman" w:hAnsi="Arial" w:cs="Arial"/>
          <w:color w:val="000000"/>
          <w:sz w:val="19"/>
          <w:szCs w:val="19"/>
          <w:lang w:eastAsia="es-ES"/>
        </w:rPr>
        <w:t xml:space="preserve"> P450 2E1 </w:t>
      </w:r>
      <w:proofErr w:type="spellStart"/>
      <w:r w:rsidRPr="00E26864">
        <w:rPr>
          <w:rFonts w:ascii="Arial" w:eastAsia="Times New Roman" w:hAnsi="Arial" w:cs="Arial"/>
          <w:color w:val="000000"/>
          <w:sz w:val="19"/>
          <w:szCs w:val="19"/>
          <w:lang w:eastAsia="es-ES"/>
        </w:rPr>
        <w:t>microsomal</w:t>
      </w:r>
      <w:proofErr w:type="spellEnd"/>
      <w:r w:rsidRPr="00E26864">
        <w:rPr>
          <w:rFonts w:ascii="Arial" w:eastAsia="Times New Roman" w:hAnsi="Arial" w:cs="Arial"/>
          <w:color w:val="000000"/>
          <w:sz w:val="19"/>
          <w:szCs w:val="19"/>
          <w:lang w:eastAsia="es-ES"/>
        </w:rPr>
        <w:t xml:space="preserve"> (CYP2E1) y catalasa </w:t>
      </w:r>
      <w:proofErr w:type="spellStart"/>
      <w:r w:rsidRPr="00E26864">
        <w:rPr>
          <w:rFonts w:ascii="Arial" w:eastAsia="Times New Roman" w:hAnsi="Arial" w:cs="Arial"/>
          <w:color w:val="000000"/>
          <w:sz w:val="19"/>
          <w:szCs w:val="19"/>
          <w:lang w:eastAsia="es-ES"/>
        </w:rPr>
        <w:t>peroxisomal</w:t>
      </w:r>
      <w:proofErr w:type="spellEnd"/>
      <w:r w:rsidRPr="00E26864">
        <w:rPr>
          <w:rFonts w:ascii="Arial" w:eastAsia="Times New Roman" w:hAnsi="Arial" w:cs="Arial"/>
          <w:color w:val="000000"/>
          <w:sz w:val="19"/>
          <w:szCs w:val="19"/>
          <w:lang w:eastAsia="es-ES"/>
        </w:rPr>
        <w:t>, a acetaldehído en el hígado y también en los pulmones (4).</w:t>
      </w:r>
    </w:p>
    <w:p w:rsidR="00E26864" w:rsidRPr="00E26864" w:rsidRDefault="00E26864" w:rsidP="00E26864">
      <w:pPr>
        <w:shd w:val="clear" w:color="auto" w:fill="FFFFFF"/>
        <w:spacing w:after="0" w:line="259" w:lineRule="atLeast"/>
        <w:rPr>
          <w:rFonts w:ascii="Arial" w:eastAsia="Times New Roman" w:hAnsi="Arial" w:cs="Arial"/>
          <w:color w:val="000000"/>
          <w:sz w:val="19"/>
          <w:szCs w:val="19"/>
          <w:lang w:eastAsia="es-ES"/>
        </w:rPr>
      </w:pPr>
      <w:r w:rsidRPr="00E26864">
        <w:rPr>
          <w:rFonts w:ascii="Arial" w:eastAsia="Times New Roman" w:hAnsi="Arial" w:cs="Arial"/>
          <w:color w:val="000000"/>
          <w:sz w:val="19"/>
          <w:szCs w:val="19"/>
          <w:lang w:eastAsia="es-ES"/>
        </w:rPr>
        <w:t xml:space="preserve">CYP2E1 se induce en particular durante el abuso crónico de alcohol y se demuestra que es responsable de la </w:t>
      </w:r>
      <w:hyperlink r:id="rId9" w:history="1">
        <w:r w:rsidRPr="00E26864">
          <w:rPr>
            <w:rFonts w:ascii="Arial" w:eastAsia="Times New Roman" w:hAnsi="Arial" w:cs="Arial"/>
            <w:color w:val="008040"/>
            <w:sz w:val="19"/>
            <w:u w:val="single"/>
            <w:lang w:eastAsia="es-ES"/>
          </w:rPr>
          <w:t>producción</w:t>
        </w:r>
      </w:hyperlink>
      <w:r w:rsidRPr="00E26864">
        <w:rPr>
          <w:rFonts w:ascii="Arial" w:eastAsia="Times New Roman" w:hAnsi="Arial" w:cs="Arial"/>
          <w:color w:val="000000"/>
          <w:sz w:val="19"/>
          <w:szCs w:val="19"/>
          <w:lang w:eastAsia="es-ES"/>
        </w:rPr>
        <w:t xml:space="preserve"> de especies reactivas del oxígeno (ERO). Sin embargo, la catalasa puede no ser una enzima importante para el metabolismo </w:t>
      </w:r>
      <w:proofErr w:type="spellStart"/>
      <w:r w:rsidRPr="00E26864">
        <w:rPr>
          <w:rFonts w:ascii="Arial" w:eastAsia="Times New Roman" w:hAnsi="Arial" w:cs="Arial"/>
          <w:color w:val="000000"/>
          <w:sz w:val="19"/>
          <w:szCs w:val="19"/>
          <w:lang w:eastAsia="es-ES"/>
        </w:rPr>
        <w:t>oxidativo</w:t>
      </w:r>
      <w:proofErr w:type="spellEnd"/>
      <w:r w:rsidRPr="00E26864">
        <w:rPr>
          <w:rFonts w:ascii="Arial" w:eastAsia="Times New Roman" w:hAnsi="Arial" w:cs="Arial"/>
          <w:color w:val="000000"/>
          <w:sz w:val="19"/>
          <w:szCs w:val="19"/>
          <w:lang w:eastAsia="es-ES"/>
        </w:rPr>
        <w:t xml:space="preserve"> de etanol debido a su inhibición por etanol. (7)</w:t>
      </w:r>
    </w:p>
    <w:p w:rsidR="00E26864" w:rsidRPr="00E26864" w:rsidRDefault="00E26864" w:rsidP="00E26864">
      <w:pPr>
        <w:shd w:val="clear" w:color="auto" w:fill="FFFFFF"/>
        <w:spacing w:after="0" w:line="259" w:lineRule="atLeast"/>
        <w:rPr>
          <w:rFonts w:ascii="Arial" w:eastAsia="Times New Roman" w:hAnsi="Arial" w:cs="Arial"/>
          <w:color w:val="000000"/>
          <w:sz w:val="19"/>
          <w:szCs w:val="19"/>
          <w:lang w:eastAsia="es-ES"/>
        </w:rPr>
      </w:pPr>
      <w:r w:rsidRPr="00E26864">
        <w:rPr>
          <w:rFonts w:ascii="Arial" w:eastAsia="Times New Roman" w:hAnsi="Arial" w:cs="Arial"/>
          <w:color w:val="000000"/>
          <w:sz w:val="19"/>
          <w:szCs w:val="19"/>
          <w:lang w:eastAsia="es-ES"/>
        </w:rPr>
        <w:t xml:space="preserve">El parénquima pulmonar de mamíferos cuenta con las </w:t>
      </w:r>
      <w:hyperlink r:id="rId10" w:history="1">
        <w:r w:rsidRPr="00E26864">
          <w:rPr>
            <w:rFonts w:ascii="Arial" w:eastAsia="Times New Roman" w:hAnsi="Arial" w:cs="Arial"/>
            <w:color w:val="008040"/>
            <w:sz w:val="19"/>
            <w:u w:val="single"/>
            <w:lang w:eastAsia="es-ES"/>
          </w:rPr>
          <w:t>células</w:t>
        </w:r>
      </w:hyperlink>
      <w:r w:rsidRPr="00E26864">
        <w:rPr>
          <w:rFonts w:ascii="Arial" w:eastAsia="Times New Roman" w:hAnsi="Arial" w:cs="Arial"/>
          <w:color w:val="000000"/>
          <w:sz w:val="19"/>
          <w:szCs w:val="19"/>
          <w:lang w:eastAsia="es-ES"/>
        </w:rPr>
        <w:t xml:space="preserve"> epiteliales alveolares de tipo I escamoso grande (8 % de las células, pero una de las células más grandes y la cubierta de ~ 97 % del área del espacio alveolar), células alveolares de tipo II (16 % de las células alveolares totales), las células endoteliales capilares (30 % de las células del pulmón) y número variable de los macrófagos alveolares. Las células en el espacio intersticial se componen de 37% de las células totales. Todos los tipos de células en los pulmones metabolizan el etanol (8).</w:t>
      </w:r>
    </w:p>
    <w:p w:rsidR="00E26864" w:rsidRPr="00E26864" w:rsidRDefault="00E26864" w:rsidP="00E26864">
      <w:pPr>
        <w:shd w:val="clear" w:color="auto" w:fill="FFFFFF"/>
        <w:spacing w:after="0" w:line="259" w:lineRule="atLeast"/>
        <w:rPr>
          <w:rFonts w:ascii="Arial" w:eastAsia="Times New Roman" w:hAnsi="Arial" w:cs="Arial"/>
          <w:color w:val="000000"/>
          <w:sz w:val="19"/>
          <w:szCs w:val="19"/>
          <w:lang w:eastAsia="es-ES"/>
        </w:rPr>
      </w:pPr>
      <w:r w:rsidRPr="00E26864">
        <w:rPr>
          <w:rFonts w:ascii="Arial" w:eastAsia="Times New Roman" w:hAnsi="Arial" w:cs="Arial"/>
          <w:color w:val="000000"/>
          <w:sz w:val="19"/>
          <w:szCs w:val="19"/>
          <w:lang w:eastAsia="es-ES"/>
        </w:rPr>
        <w:t xml:space="preserve">Se ha demostrado que en el epitelio bronquial y </w:t>
      </w:r>
      <w:proofErr w:type="spellStart"/>
      <w:r w:rsidRPr="00E26864">
        <w:rPr>
          <w:rFonts w:ascii="Arial" w:eastAsia="Times New Roman" w:hAnsi="Arial" w:cs="Arial"/>
          <w:color w:val="000000"/>
          <w:sz w:val="19"/>
          <w:szCs w:val="19"/>
          <w:lang w:eastAsia="es-ES"/>
        </w:rPr>
        <w:t>bronquiolar</w:t>
      </w:r>
      <w:proofErr w:type="spellEnd"/>
      <w:r w:rsidRPr="00E26864">
        <w:rPr>
          <w:rFonts w:ascii="Arial" w:eastAsia="Times New Roman" w:hAnsi="Arial" w:cs="Arial"/>
          <w:color w:val="000000"/>
          <w:sz w:val="19"/>
          <w:szCs w:val="19"/>
          <w:lang w:eastAsia="es-ES"/>
        </w:rPr>
        <w:t xml:space="preserve">, células clara, </w:t>
      </w:r>
      <w:proofErr w:type="spellStart"/>
      <w:r w:rsidRPr="00E26864">
        <w:rPr>
          <w:rFonts w:ascii="Arial" w:eastAsia="Times New Roman" w:hAnsi="Arial" w:cs="Arial"/>
          <w:color w:val="000000"/>
          <w:sz w:val="19"/>
          <w:szCs w:val="19"/>
          <w:lang w:eastAsia="es-ES"/>
        </w:rPr>
        <w:t>neumocitos</w:t>
      </w:r>
      <w:proofErr w:type="spellEnd"/>
      <w:r w:rsidRPr="00E26864">
        <w:rPr>
          <w:rFonts w:ascii="Arial" w:eastAsia="Times New Roman" w:hAnsi="Arial" w:cs="Arial"/>
          <w:color w:val="000000"/>
          <w:sz w:val="19"/>
          <w:szCs w:val="19"/>
          <w:lang w:eastAsia="es-ES"/>
        </w:rPr>
        <w:t xml:space="preserve"> de tipo II, y los macrófagos alveolares de pulmón humano expresan las </w:t>
      </w:r>
      <w:hyperlink r:id="rId11" w:history="1">
        <w:r w:rsidRPr="00E26864">
          <w:rPr>
            <w:rFonts w:ascii="Arial" w:eastAsia="Times New Roman" w:hAnsi="Arial" w:cs="Arial"/>
            <w:color w:val="008040"/>
            <w:sz w:val="19"/>
            <w:u w:val="single"/>
            <w:lang w:eastAsia="es-ES"/>
          </w:rPr>
          <w:t>enzimas</w:t>
        </w:r>
      </w:hyperlink>
      <w:r w:rsidRPr="00E26864">
        <w:rPr>
          <w:rFonts w:ascii="Arial" w:eastAsia="Times New Roman" w:hAnsi="Arial" w:cs="Arial"/>
          <w:color w:val="000000"/>
          <w:sz w:val="19"/>
          <w:szCs w:val="19"/>
          <w:lang w:eastAsia="es-ES"/>
        </w:rPr>
        <w:t xml:space="preserve"> CYP. Por lo tanto, es probable que la mayoría de las células pulmonares expresen actividad etanol-oxidante y son capaces de oxidar etanol. (7).</w:t>
      </w:r>
    </w:p>
    <w:p w:rsidR="00E26864" w:rsidRPr="00E26864" w:rsidRDefault="00E26864" w:rsidP="00E26864">
      <w:pPr>
        <w:shd w:val="clear" w:color="auto" w:fill="FFFFFF"/>
        <w:spacing w:after="0" w:line="259" w:lineRule="atLeast"/>
        <w:rPr>
          <w:rFonts w:ascii="Arial" w:eastAsia="Times New Roman" w:hAnsi="Arial" w:cs="Arial"/>
          <w:color w:val="000000"/>
          <w:sz w:val="19"/>
          <w:szCs w:val="19"/>
          <w:lang w:eastAsia="es-ES"/>
        </w:rPr>
      </w:pPr>
      <w:r w:rsidRPr="00E26864">
        <w:rPr>
          <w:rFonts w:ascii="Arial" w:eastAsia="Times New Roman" w:hAnsi="Arial" w:cs="Arial"/>
          <w:color w:val="000000"/>
          <w:sz w:val="19"/>
          <w:szCs w:val="19"/>
          <w:lang w:eastAsia="es-ES"/>
        </w:rPr>
        <w:t xml:space="preserve">Las alternativas del metabolismo de etanol son impulsadas por la </w:t>
      </w:r>
      <w:proofErr w:type="spellStart"/>
      <w:r w:rsidRPr="00E26864">
        <w:rPr>
          <w:rFonts w:ascii="Arial" w:eastAsia="Times New Roman" w:hAnsi="Arial" w:cs="Arial"/>
          <w:color w:val="000000"/>
          <w:sz w:val="19"/>
          <w:szCs w:val="19"/>
          <w:lang w:eastAsia="es-ES"/>
        </w:rPr>
        <w:t>sintasa</w:t>
      </w:r>
      <w:proofErr w:type="spellEnd"/>
      <w:r w:rsidRPr="00E26864">
        <w:rPr>
          <w:rFonts w:ascii="Arial" w:eastAsia="Times New Roman" w:hAnsi="Arial" w:cs="Arial"/>
          <w:color w:val="000000"/>
          <w:sz w:val="19"/>
          <w:szCs w:val="19"/>
          <w:lang w:eastAsia="es-ES"/>
        </w:rPr>
        <w:t xml:space="preserve"> de </w:t>
      </w:r>
      <w:hyperlink r:id="rId12" w:history="1">
        <w:r w:rsidRPr="00E26864">
          <w:rPr>
            <w:rFonts w:ascii="Arial" w:eastAsia="Times New Roman" w:hAnsi="Arial" w:cs="Arial"/>
            <w:color w:val="008040"/>
            <w:sz w:val="19"/>
            <w:u w:val="single"/>
            <w:lang w:eastAsia="es-ES"/>
          </w:rPr>
          <w:t>ácidos</w:t>
        </w:r>
      </w:hyperlink>
      <w:r w:rsidRPr="00E26864">
        <w:rPr>
          <w:rFonts w:ascii="Arial" w:eastAsia="Times New Roman" w:hAnsi="Arial" w:cs="Arial"/>
          <w:color w:val="000000"/>
          <w:sz w:val="19"/>
          <w:szCs w:val="19"/>
          <w:lang w:eastAsia="es-ES"/>
        </w:rPr>
        <w:t xml:space="preserve"> grasos de </w:t>
      </w:r>
      <w:proofErr w:type="spellStart"/>
      <w:r w:rsidRPr="00E26864">
        <w:rPr>
          <w:rFonts w:ascii="Arial" w:eastAsia="Times New Roman" w:hAnsi="Arial" w:cs="Arial"/>
          <w:color w:val="000000"/>
          <w:sz w:val="19"/>
          <w:szCs w:val="19"/>
          <w:lang w:eastAsia="es-ES"/>
        </w:rPr>
        <w:t>éster</w:t>
      </w:r>
      <w:proofErr w:type="spellEnd"/>
      <w:r w:rsidRPr="00E26864">
        <w:rPr>
          <w:rFonts w:ascii="Arial" w:eastAsia="Times New Roman" w:hAnsi="Arial" w:cs="Arial"/>
          <w:color w:val="000000"/>
          <w:sz w:val="19"/>
          <w:szCs w:val="19"/>
          <w:lang w:eastAsia="es-ES"/>
        </w:rPr>
        <w:t xml:space="preserve"> etílico del </w:t>
      </w:r>
      <w:proofErr w:type="spellStart"/>
      <w:r w:rsidRPr="00E26864">
        <w:rPr>
          <w:rFonts w:ascii="Arial" w:eastAsia="Times New Roman" w:hAnsi="Arial" w:cs="Arial"/>
          <w:color w:val="000000"/>
          <w:sz w:val="19"/>
          <w:szCs w:val="19"/>
          <w:lang w:eastAsia="es-ES"/>
        </w:rPr>
        <w:t>éster</w:t>
      </w:r>
      <w:proofErr w:type="spellEnd"/>
      <w:r w:rsidRPr="00E26864">
        <w:rPr>
          <w:rFonts w:ascii="Arial" w:eastAsia="Times New Roman" w:hAnsi="Arial" w:cs="Arial"/>
          <w:color w:val="000000"/>
          <w:sz w:val="19"/>
          <w:szCs w:val="19"/>
          <w:lang w:eastAsia="es-ES"/>
        </w:rPr>
        <w:t xml:space="preserve"> (FAEE), la </w:t>
      </w:r>
      <w:proofErr w:type="spellStart"/>
      <w:r w:rsidRPr="00E26864">
        <w:rPr>
          <w:rFonts w:ascii="Arial" w:eastAsia="Times New Roman" w:hAnsi="Arial" w:cs="Arial"/>
          <w:color w:val="000000"/>
          <w:sz w:val="19"/>
          <w:szCs w:val="19"/>
          <w:lang w:eastAsia="es-ES"/>
        </w:rPr>
        <w:t>fosfolipasa</w:t>
      </w:r>
      <w:proofErr w:type="spellEnd"/>
      <w:r w:rsidRPr="00E26864">
        <w:rPr>
          <w:rFonts w:ascii="Arial" w:eastAsia="Times New Roman" w:hAnsi="Arial" w:cs="Arial"/>
          <w:color w:val="000000"/>
          <w:sz w:val="19"/>
          <w:szCs w:val="19"/>
          <w:lang w:eastAsia="es-ES"/>
        </w:rPr>
        <w:t xml:space="preserve"> D, </w:t>
      </w:r>
      <w:proofErr w:type="spellStart"/>
      <w:r w:rsidRPr="00E26864">
        <w:rPr>
          <w:rFonts w:ascii="Arial" w:eastAsia="Times New Roman" w:hAnsi="Arial" w:cs="Arial"/>
          <w:color w:val="000000"/>
          <w:sz w:val="19"/>
          <w:szCs w:val="19"/>
          <w:lang w:eastAsia="es-ES"/>
        </w:rPr>
        <w:t>sulfatasa</w:t>
      </w:r>
      <w:proofErr w:type="spellEnd"/>
      <w:r w:rsidRPr="00E26864">
        <w:rPr>
          <w:rFonts w:ascii="Arial" w:eastAsia="Times New Roman" w:hAnsi="Arial" w:cs="Arial"/>
          <w:color w:val="000000"/>
          <w:sz w:val="19"/>
          <w:szCs w:val="19"/>
          <w:lang w:eastAsia="es-ES"/>
        </w:rPr>
        <w:t xml:space="preserve"> y la </w:t>
      </w:r>
      <w:proofErr w:type="spellStart"/>
      <w:r w:rsidRPr="00E26864">
        <w:rPr>
          <w:rFonts w:ascii="Arial" w:eastAsia="Times New Roman" w:hAnsi="Arial" w:cs="Arial"/>
          <w:color w:val="000000"/>
          <w:sz w:val="19"/>
          <w:szCs w:val="19"/>
          <w:lang w:eastAsia="es-ES"/>
        </w:rPr>
        <w:t>glucuronidasa</w:t>
      </w:r>
      <w:proofErr w:type="spellEnd"/>
      <w:r w:rsidRPr="00E26864">
        <w:rPr>
          <w:rFonts w:ascii="Arial" w:eastAsia="Times New Roman" w:hAnsi="Arial" w:cs="Arial"/>
          <w:color w:val="000000"/>
          <w:sz w:val="19"/>
          <w:szCs w:val="19"/>
          <w:lang w:eastAsia="es-ES"/>
        </w:rPr>
        <w:t xml:space="preserve"> , como vía no </w:t>
      </w:r>
      <w:proofErr w:type="spellStart"/>
      <w:r w:rsidRPr="00E26864">
        <w:rPr>
          <w:rFonts w:ascii="Arial" w:eastAsia="Times New Roman" w:hAnsi="Arial" w:cs="Arial"/>
          <w:color w:val="000000"/>
          <w:sz w:val="19"/>
          <w:szCs w:val="19"/>
          <w:lang w:eastAsia="es-ES"/>
        </w:rPr>
        <w:t>oxidativa</w:t>
      </w:r>
      <w:proofErr w:type="spellEnd"/>
      <w:r w:rsidRPr="00E26864">
        <w:rPr>
          <w:rFonts w:ascii="Arial" w:eastAsia="Times New Roman" w:hAnsi="Arial" w:cs="Arial"/>
          <w:color w:val="000000"/>
          <w:sz w:val="19"/>
          <w:szCs w:val="19"/>
          <w:lang w:eastAsia="es-ES"/>
        </w:rPr>
        <w:t xml:space="preserve"> y son ubicuos en los pulmones de mamíferos. Sulfato de etilo y acetato de </w:t>
      </w:r>
      <w:proofErr w:type="spellStart"/>
      <w:r w:rsidRPr="00E26864">
        <w:rPr>
          <w:rFonts w:ascii="Arial" w:eastAsia="Times New Roman" w:hAnsi="Arial" w:cs="Arial"/>
          <w:color w:val="000000"/>
          <w:sz w:val="19"/>
          <w:szCs w:val="19"/>
          <w:lang w:eastAsia="es-ES"/>
        </w:rPr>
        <w:t>glucurónido</w:t>
      </w:r>
      <w:proofErr w:type="spellEnd"/>
      <w:r w:rsidRPr="00E26864">
        <w:rPr>
          <w:rFonts w:ascii="Arial" w:eastAsia="Times New Roman" w:hAnsi="Arial" w:cs="Arial"/>
          <w:color w:val="000000"/>
          <w:sz w:val="19"/>
          <w:szCs w:val="19"/>
          <w:lang w:eastAsia="es-ES"/>
        </w:rPr>
        <w:t xml:space="preserve"> son solubles en agua y por lo tanto se excretan rápidamente. Por otro lado, </w:t>
      </w:r>
      <w:proofErr w:type="spellStart"/>
      <w:r w:rsidRPr="00E26864">
        <w:rPr>
          <w:rFonts w:ascii="Arial" w:eastAsia="Times New Roman" w:hAnsi="Arial" w:cs="Arial"/>
          <w:color w:val="000000"/>
          <w:sz w:val="19"/>
          <w:szCs w:val="19"/>
          <w:lang w:eastAsia="es-ES"/>
        </w:rPr>
        <w:t>fosfatidiletanol</w:t>
      </w:r>
      <w:proofErr w:type="spellEnd"/>
      <w:r w:rsidRPr="00E26864">
        <w:rPr>
          <w:rFonts w:ascii="Arial" w:eastAsia="Times New Roman" w:hAnsi="Arial" w:cs="Arial"/>
          <w:color w:val="000000"/>
          <w:sz w:val="19"/>
          <w:szCs w:val="19"/>
          <w:lang w:eastAsia="es-ES"/>
        </w:rPr>
        <w:t xml:space="preserve"> (</w:t>
      </w:r>
      <w:proofErr w:type="gramStart"/>
      <w:r w:rsidRPr="00E26864">
        <w:rPr>
          <w:rFonts w:ascii="Arial" w:eastAsia="Times New Roman" w:hAnsi="Arial" w:cs="Arial"/>
          <w:color w:val="000000"/>
          <w:sz w:val="19"/>
          <w:szCs w:val="19"/>
          <w:lang w:eastAsia="es-ES"/>
        </w:rPr>
        <w:t>PET )</w:t>
      </w:r>
      <w:proofErr w:type="gramEnd"/>
      <w:r w:rsidRPr="00E26864">
        <w:rPr>
          <w:rFonts w:ascii="Arial" w:eastAsia="Times New Roman" w:hAnsi="Arial" w:cs="Arial"/>
          <w:color w:val="000000"/>
          <w:sz w:val="19"/>
          <w:szCs w:val="19"/>
          <w:lang w:eastAsia="es-ES"/>
        </w:rPr>
        <w:t xml:space="preserve"> y </w:t>
      </w:r>
      <w:proofErr w:type="spellStart"/>
      <w:r w:rsidRPr="00E26864">
        <w:rPr>
          <w:rFonts w:ascii="Arial" w:eastAsia="Times New Roman" w:hAnsi="Arial" w:cs="Arial"/>
          <w:color w:val="000000"/>
          <w:sz w:val="19"/>
          <w:szCs w:val="19"/>
          <w:lang w:eastAsia="es-ES"/>
        </w:rPr>
        <w:t>FAEEs</w:t>
      </w:r>
      <w:proofErr w:type="spellEnd"/>
      <w:r w:rsidRPr="00E26864">
        <w:rPr>
          <w:rFonts w:ascii="Arial" w:eastAsia="Times New Roman" w:hAnsi="Arial" w:cs="Arial"/>
          <w:color w:val="000000"/>
          <w:sz w:val="19"/>
          <w:szCs w:val="19"/>
          <w:lang w:eastAsia="es-ES"/>
        </w:rPr>
        <w:t xml:space="preserve">, los </w:t>
      </w:r>
      <w:hyperlink r:id="rId13" w:history="1">
        <w:r w:rsidRPr="00E26864">
          <w:rPr>
            <w:rFonts w:ascii="Arial" w:eastAsia="Times New Roman" w:hAnsi="Arial" w:cs="Arial"/>
            <w:color w:val="008040"/>
            <w:sz w:val="19"/>
            <w:u w:val="single"/>
            <w:lang w:eastAsia="es-ES"/>
          </w:rPr>
          <w:t>productos</w:t>
        </w:r>
      </w:hyperlink>
      <w:r w:rsidRPr="00E26864">
        <w:rPr>
          <w:rFonts w:ascii="Arial" w:eastAsia="Times New Roman" w:hAnsi="Arial" w:cs="Arial"/>
          <w:color w:val="000000"/>
          <w:sz w:val="19"/>
          <w:szCs w:val="19"/>
          <w:lang w:eastAsia="es-ES"/>
        </w:rPr>
        <w:t xml:space="preserve"> del metabolismo no </w:t>
      </w:r>
      <w:proofErr w:type="spellStart"/>
      <w:r w:rsidRPr="00E26864">
        <w:rPr>
          <w:rFonts w:ascii="Arial" w:eastAsia="Times New Roman" w:hAnsi="Arial" w:cs="Arial"/>
          <w:color w:val="000000"/>
          <w:sz w:val="19"/>
          <w:szCs w:val="19"/>
          <w:lang w:eastAsia="es-ES"/>
        </w:rPr>
        <w:t>oxidativo</w:t>
      </w:r>
      <w:proofErr w:type="spellEnd"/>
      <w:r w:rsidRPr="00E26864">
        <w:rPr>
          <w:rFonts w:ascii="Arial" w:eastAsia="Times New Roman" w:hAnsi="Arial" w:cs="Arial"/>
          <w:color w:val="000000"/>
          <w:sz w:val="19"/>
          <w:szCs w:val="19"/>
          <w:lang w:eastAsia="es-ES"/>
        </w:rPr>
        <w:t xml:space="preserve"> de etanol catalizada por </w:t>
      </w:r>
      <w:proofErr w:type="spellStart"/>
      <w:r w:rsidRPr="00E26864">
        <w:rPr>
          <w:rFonts w:ascii="Arial" w:eastAsia="Times New Roman" w:hAnsi="Arial" w:cs="Arial"/>
          <w:color w:val="000000"/>
          <w:sz w:val="19"/>
          <w:szCs w:val="19"/>
          <w:lang w:eastAsia="es-ES"/>
        </w:rPr>
        <w:t>fosfolipasa</w:t>
      </w:r>
      <w:proofErr w:type="spellEnd"/>
      <w:r w:rsidRPr="00E26864">
        <w:rPr>
          <w:rFonts w:ascii="Arial" w:eastAsia="Times New Roman" w:hAnsi="Arial" w:cs="Arial"/>
          <w:color w:val="000000"/>
          <w:sz w:val="19"/>
          <w:szCs w:val="19"/>
          <w:lang w:eastAsia="es-ES"/>
        </w:rPr>
        <w:t xml:space="preserve"> D y FAEE </w:t>
      </w:r>
      <w:proofErr w:type="spellStart"/>
      <w:r w:rsidRPr="00E26864">
        <w:rPr>
          <w:rFonts w:ascii="Arial" w:eastAsia="Times New Roman" w:hAnsi="Arial" w:cs="Arial"/>
          <w:color w:val="000000"/>
          <w:sz w:val="19"/>
          <w:szCs w:val="19"/>
          <w:lang w:eastAsia="es-ES"/>
        </w:rPr>
        <w:t>sintasa</w:t>
      </w:r>
      <w:proofErr w:type="spellEnd"/>
      <w:r w:rsidRPr="00E26864">
        <w:rPr>
          <w:rFonts w:ascii="Arial" w:eastAsia="Times New Roman" w:hAnsi="Arial" w:cs="Arial"/>
          <w:color w:val="000000"/>
          <w:sz w:val="19"/>
          <w:szCs w:val="19"/>
          <w:lang w:eastAsia="es-ES"/>
        </w:rPr>
        <w:t xml:space="preserve">, respectivamente, son </w:t>
      </w:r>
      <w:proofErr w:type="spellStart"/>
      <w:r w:rsidRPr="00E26864">
        <w:rPr>
          <w:rFonts w:ascii="Arial" w:eastAsia="Times New Roman" w:hAnsi="Arial" w:cs="Arial"/>
          <w:color w:val="000000"/>
          <w:sz w:val="19"/>
          <w:szCs w:val="19"/>
          <w:lang w:eastAsia="es-ES"/>
        </w:rPr>
        <w:t>lipofílicos</w:t>
      </w:r>
      <w:proofErr w:type="spellEnd"/>
      <w:r w:rsidRPr="00E26864">
        <w:rPr>
          <w:rFonts w:ascii="Arial" w:eastAsia="Times New Roman" w:hAnsi="Arial" w:cs="Arial"/>
          <w:color w:val="000000"/>
          <w:sz w:val="19"/>
          <w:szCs w:val="19"/>
          <w:lang w:eastAsia="es-ES"/>
        </w:rPr>
        <w:t xml:space="preserve"> y se han demostrado que se acumulan en los órganos diana, incluyendo pulmones. Aunque la toxicidad de los </w:t>
      </w:r>
      <w:proofErr w:type="spellStart"/>
      <w:r w:rsidRPr="00E26864">
        <w:rPr>
          <w:rFonts w:ascii="Arial" w:eastAsia="Times New Roman" w:hAnsi="Arial" w:cs="Arial"/>
          <w:color w:val="000000"/>
          <w:sz w:val="19"/>
          <w:szCs w:val="19"/>
          <w:lang w:eastAsia="es-ES"/>
        </w:rPr>
        <w:t>metabolitos</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oxidativos</w:t>
      </w:r>
      <w:proofErr w:type="spellEnd"/>
      <w:r w:rsidRPr="00E26864">
        <w:rPr>
          <w:rFonts w:ascii="Arial" w:eastAsia="Times New Roman" w:hAnsi="Arial" w:cs="Arial"/>
          <w:color w:val="000000"/>
          <w:sz w:val="19"/>
          <w:szCs w:val="19"/>
          <w:lang w:eastAsia="es-ES"/>
        </w:rPr>
        <w:t xml:space="preserve"> de etanol en los pulmones de mamíferos no se ha investigado totalmente, los pulmones de mamíferos están bien equipados para el metabolismo </w:t>
      </w:r>
      <w:proofErr w:type="spellStart"/>
      <w:r w:rsidRPr="00E26864">
        <w:rPr>
          <w:rFonts w:ascii="Arial" w:eastAsia="Times New Roman" w:hAnsi="Arial" w:cs="Arial"/>
          <w:color w:val="000000"/>
          <w:sz w:val="19"/>
          <w:szCs w:val="19"/>
          <w:lang w:eastAsia="es-ES"/>
        </w:rPr>
        <w:t>oxidativo</w:t>
      </w:r>
      <w:proofErr w:type="spellEnd"/>
      <w:r w:rsidRPr="00E26864">
        <w:rPr>
          <w:rFonts w:ascii="Arial" w:eastAsia="Times New Roman" w:hAnsi="Arial" w:cs="Arial"/>
          <w:color w:val="000000"/>
          <w:sz w:val="19"/>
          <w:szCs w:val="19"/>
          <w:lang w:eastAsia="es-ES"/>
        </w:rPr>
        <w:t xml:space="preserve"> y no </w:t>
      </w:r>
      <w:proofErr w:type="spellStart"/>
      <w:r w:rsidRPr="00E26864">
        <w:rPr>
          <w:rFonts w:ascii="Arial" w:eastAsia="Times New Roman" w:hAnsi="Arial" w:cs="Arial"/>
          <w:color w:val="000000"/>
          <w:sz w:val="19"/>
          <w:szCs w:val="19"/>
          <w:lang w:eastAsia="es-ES"/>
        </w:rPr>
        <w:t>oxidativo</w:t>
      </w:r>
      <w:proofErr w:type="spellEnd"/>
      <w:r w:rsidRPr="00E26864">
        <w:rPr>
          <w:rFonts w:ascii="Arial" w:eastAsia="Times New Roman" w:hAnsi="Arial" w:cs="Arial"/>
          <w:color w:val="000000"/>
          <w:sz w:val="19"/>
          <w:szCs w:val="19"/>
          <w:lang w:eastAsia="es-ES"/>
        </w:rPr>
        <w:t xml:space="preserve"> del etanol y el </w:t>
      </w:r>
      <w:hyperlink r:id="rId14" w:history="1">
        <w:r w:rsidRPr="00E26864">
          <w:rPr>
            <w:rFonts w:ascii="Arial" w:eastAsia="Times New Roman" w:hAnsi="Arial" w:cs="Arial"/>
            <w:color w:val="008040"/>
            <w:sz w:val="19"/>
            <w:u w:val="single"/>
            <w:lang w:eastAsia="es-ES"/>
          </w:rPr>
          <w:t>objetivo</w:t>
        </w:r>
      </w:hyperlink>
      <w:r w:rsidRPr="00E26864">
        <w:rPr>
          <w:rFonts w:ascii="Arial" w:eastAsia="Times New Roman" w:hAnsi="Arial" w:cs="Arial"/>
          <w:color w:val="000000"/>
          <w:sz w:val="19"/>
          <w:szCs w:val="19"/>
          <w:lang w:eastAsia="es-ES"/>
        </w:rPr>
        <w:t xml:space="preserve"> potencial de lesión por una amplia gama de </w:t>
      </w:r>
      <w:proofErr w:type="spellStart"/>
      <w:r w:rsidRPr="00E26864">
        <w:rPr>
          <w:rFonts w:ascii="Arial" w:eastAsia="Times New Roman" w:hAnsi="Arial" w:cs="Arial"/>
          <w:color w:val="000000"/>
          <w:sz w:val="19"/>
          <w:szCs w:val="19"/>
          <w:lang w:eastAsia="es-ES"/>
        </w:rPr>
        <w:t>metabolitos</w:t>
      </w:r>
      <w:proofErr w:type="spellEnd"/>
      <w:r w:rsidRPr="00E26864">
        <w:rPr>
          <w:rFonts w:ascii="Arial" w:eastAsia="Times New Roman" w:hAnsi="Arial" w:cs="Arial"/>
          <w:color w:val="000000"/>
          <w:sz w:val="19"/>
          <w:szCs w:val="19"/>
          <w:lang w:eastAsia="es-ES"/>
        </w:rPr>
        <w:t xml:space="preserve"> etanol formado en el tejido (Fig. 1) (8).</w:t>
      </w:r>
    </w:p>
    <w:p w:rsidR="00E26864" w:rsidRPr="00E26864" w:rsidRDefault="00E26864" w:rsidP="00E26864">
      <w:pPr>
        <w:shd w:val="clear" w:color="auto" w:fill="FFFFFF"/>
        <w:spacing w:after="0" w:line="259" w:lineRule="atLeast"/>
        <w:jc w:val="center"/>
        <w:rPr>
          <w:rFonts w:ascii="Arial" w:eastAsia="Times New Roman" w:hAnsi="Arial" w:cs="Arial"/>
          <w:color w:val="000000"/>
          <w:sz w:val="19"/>
          <w:szCs w:val="19"/>
          <w:lang w:eastAsia="es-ES"/>
        </w:rPr>
      </w:pPr>
      <w:r>
        <w:rPr>
          <w:rFonts w:ascii="Arial" w:eastAsia="Times New Roman" w:hAnsi="Arial" w:cs="Arial"/>
          <w:noProof/>
          <w:color w:val="000000"/>
          <w:sz w:val="19"/>
          <w:szCs w:val="19"/>
          <w:lang w:eastAsia="es-ES"/>
        </w:rPr>
        <w:lastRenderedPageBreak/>
        <w:drawing>
          <wp:inline distT="0" distB="0" distL="0" distR="0">
            <wp:extent cx="4243070" cy="3298190"/>
            <wp:effectExtent l="19050" t="0" r="5080" b="0"/>
            <wp:docPr id="19" name="Imagen 19"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nografias.com"/>
                    <pic:cNvPicPr>
                      <a:picLocks noChangeAspect="1" noChangeArrowheads="1"/>
                    </pic:cNvPicPr>
                  </pic:nvPicPr>
                  <pic:blipFill>
                    <a:blip r:embed="rId15"/>
                    <a:srcRect/>
                    <a:stretch>
                      <a:fillRect/>
                    </a:stretch>
                  </pic:blipFill>
                  <pic:spPr bwMode="auto">
                    <a:xfrm>
                      <a:off x="0" y="0"/>
                      <a:ext cx="4243070" cy="3298190"/>
                    </a:xfrm>
                    <a:prstGeom prst="rect">
                      <a:avLst/>
                    </a:prstGeom>
                    <a:noFill/>
                    <a:ln w="9525">
                      <a:noFill/>
                      <a:miter lim="800000"/>
                      <a:headEnd/>
                      <a:tailEnd/>
                    </a:ln>
                  </pic:spPr>
                </pic:pic>
              </a:graphicData>
            </a:graphic>
          </wp:inline>
        </w:drawing>
      </w:r>
    </w:p>
    <w:p w:rsidR="00E26864" w:rsidRPr="00E26864" w:rsidRDefault="00E26864" w:rsidP="00E26864">
      <w:pPr>
        <w:shd w:val="clear" w:color="auto" w:fill="FFFFFF"/>
        <w:spacing w:after="0" w:line="259" w:lineRule="atLeast"/>
        <w:jc w:val="center"/>
        <w:rPr>
          <w:rFonts w:ascii="Arial" w:eastAsia="Times New Roman" w:hAnsi="Arial" w:cs="Arial"/>
          <w:color w:val="000000"/>
          <w:sz w:val="19"/>
          <w:szCs w:val="19"/>
          <w:lang w:eastAsia="es-ES"/>
        </w:rPr>
      </w:pPr>
      <w:r w:rsidRPr="00E26864">
        <w:rPr>
          <w:rFonts w:ascii="Arial" w:eastAsia="Times New Roman" w:hAnsi="Arial" w:cs="Arial"/>
          <w:b/>
          <w:bCs/>
          <w:color w:val="000000"/>
          <w:sz w:val="19"/>
          <w:szCs w:val="19"/>
          <w:lang w:eastAsia="es-ES"/>
        </w:rPr>
        <w:t xml:space="preserve">Figura 2. El metabolismo del alcohol y el mecanismo de la lesión pulmonar alcohólica (La vía canónica para el metabolismo del etanol se </w:t>
      </w:r>
      <w:hyperlink r:id="rId16" w:history="1">
        <w:r w:rsidRPr="00E26864">
          <w:rPr>
            <w:rFonts w:ascii="Arial" w:eastAsia="Times New Roman" w:hAnsi="Arial" w:cs="Arial"/>
            <w:b/>
            <w:bCs/>
            <w:color w:val="008040"/>
            <w:sz w:val="19"/>
            <w:u w:val="single"/>
            <w:lang w:eastAsia="es-ES"/>
          </w:rPr>
          <w:t>muestra</w:t>
        </w:r>
      </w:hyperlink>
      <w:r w:rsidRPr="00E26864">
        <w:rPr>
          <w:rFonts w:ascii="Arial" w:eastAsia="Times New Roman" w:hAnsi="Arial" w:cs="Arial"/>
          <w:b/>
          <w:bCs/>
          <w:color w:val="000000"/>
          <w:sz w:val="19"/>
          <w:szCs w:val="19"/>
          <w:lang w:eastAsia="es-ES"/>
        </w:rPr>
        <w:t xml:space="preserve"> en verde).</w:t>
      </w:r>
      <w:r w:rsidRPr="00E26864">
        <w:rPr>
          <w:rFonts w:ascii="Arial" w:eastAsia="Times New Roman" w:hAnsi="Arial" w:cs="Arial"/>
          <w:color w:val="000000"/>
          <w:sz w:val="19"/>
          <w:szCs w:val="19"/>
          <w:lang w:eastAsia="es-ES"/>
        </w:rPr>
        <w:t xml:space="preserve"> Fuente: Lata </w:t>
      </w:r>
      <w:proofErr w:type="spellStart"/>
      <w:r w:rsidRPr="00E26864">
        <w:rPr>
          <w:rFonts w:ascii="Arial" w:eastAsia="Times New Roman" w:hAnsi="Arial" w:cs="Arial"/>
          <w:color w:val="000000"/>
          <w:sz w:val="19"/>
          <w:szCs w:val="19"/>
          <w:lang w:eastAsia="es-ES"/>
        </w:rPr>
        <w:t>Kaphalia</w:t>
      </w:r>
      <w:proofErr w:type="spellEnd"/>
      <w:r w:rsidRPr="00E26864">
        <w:rPr>
          <w:rFonts w:ascii="Arial" w:eastAsia="Times New Roman" w:hAnsi="Arial" w:cs="Arial"/>
          <w:color w:val="000000"/>
          <w:sz w:val="19"/>
          <w:szCs w:val="19"/>
          <w:lang w:eastAsia="es-ES"/>
        </w:rPr>
        <w:t xml:space="preserve">, William J. </w:t>
      </w:r>
      <w:proofErr w:type="spellStart"/>
      <w:r w:rsidRPr="00E26864">
        <w:rPr>
          <w:rFonts w:ascii="Arial" w:eastAsia="Times New Roman" w:hAnsi="Arial" w:cs="Arial"/>
          <w:color w:val="000000"/>
          <w:sz w:val="19"/>
          <w:szCs w:val="19"/>
          <w:lang w:eastAsia="es-ES"/>
        </w:rPr>
        <w:t>Calhoun</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Alcoholic</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lung</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injury</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Metabolic</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biochemical</w:t>
      </w:r>
      <w:proofErr w:type="spellEnd"/>
      <w:r w:rsidRPr="00E26864">
        <w:rPr>
          <w:rFonts w:ascii="Arial" w:eastAsia="Times New Roman" w:hAnsi="Arial" w:cs="Arial"/>
          <w:color w:val="000000"/>
          <w:sz w:val="19"/>
          <w:szCs w:val="19"/>
          <w:lang w:eastAsia="es-ES"/>
        </w:rPr>
        <w:t xml:space="preserve"> and </w:t>
      </w:r>
      <w:proofErr w:type="spellStart"/>
      <w:r w:rsidRPr="00E26864">
        <w:rPr>
          <w:rFonts w:ascii="Arial" w:eastAsia="Times New Roman" w:hAnsi="Arial" w:cs="Arial"/>
          <w:color w:val="000000"/>
          <w:sz w:val="19"/>
          <w:szCs w:val="19"/>
          <w:lang w:eastAsia="es-ES"/>
        </w:rPr>
        <w:t>immunological</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aspects</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Toxicology</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Letters</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Volume</w:t>
      </w:r>
      <w:proofErr w:type="spellEnd"/>
      <w:r w:rsidRPr="00E26864">
        <w:rPr>
          <w:rFonts w:ascii="Arial" w:eastAsia="Times New Roman" w:hAnsi="Arial" w:cs="Arial"/>
          <w:color w:val="000000"/>
          <w:sz w:val="19"/>
          <w:szCs w:val="19"/>
          <w:lang w:eastAsia="es-ES"/>
        </w:rPr>
        <w:t xml:space="preserve"> 222, </w:t>
      </w:r>
      <w:proofErr w:type="spellStart"/>
      <w:r w:rsidRPr="00E26864">
        <w:rPr>
          <w:rFonts w:ascii="Arial" w:eastAsia="Times New Roman" w:hAnsi="Arial" w:cs="Arial"/>
          <w:color w:val="000000"/>
          <w:sz w:val="19"/>
          <w:szCs w:val="19"/>
          <w:lang w:eastAsia="es-ES"/>
        </w:rPr>
        <w:t>Issue</w:t>
      </w:r>
      <w:proofErr w:type="spellEnd"/>
      <w:r w:rsidRPr="00E26864">
        <w:rPr>
          <w:rFonts w:ascii="Arial" w:eastAsia="Times New Roman" w:hAnsi="Arial" w:cs="Arial"/>
          <w:color w:val="000000"/>
          <w:sz w:val="19"/>
          <w:szCs w:val="19"/>
          <w:lang w:eastAsia="es-ES"/>
        </w:rPr>
        <w:t xml:space="preserve"> 2, 2013, </w:t>
      </w:r>
      <w:proofErr w:type="spellStart"/>
      <w:r w:rsidRPr="00E26864">
        <w:rPr>
          <w:rFonts w:ascii="Arial" w:eastAsia="Times New Roman" w:hAnsi="Arial" w:cs="Arial"/>
          <w:color w:val="000000"/>
          <w:sz w:val="19"/>
          <w:szCs w:val="19"/>
          <w:lang w:eastAsia="es-ES"/>
        </w:rPr>
        <w:t>Pages</w:t>
      </w:r>
      <w:proofErr w:type="spellEnd"/>
      <w:r w:rsidRPr="00E26864">
        <w:rPr>
          <w:rFonts w:ascii="Arial" w:eastAsia="Times New Roman" w:hAnsi="Arial" w:cs="Arial"/>
          <w:color w:val="000000"/>
          <w:sz w:val="19"/>
          <w:szCs w:val="19"/>
          <w:lang w:eastAsia="es-ES"/>
        </w:rPr>
        <w:t xml:space="preserve"> 171-179, ISSN 0378-4274.</w:t>
      </w:r>
    </w:p>
    <w:p w:rsidR="00E26864" w:rsidRPr="00E26864" w:rsidRDefault="00E26864" w:rsidP="00E26864">
      <w:pPr>
        <w:shd w:val="clear" w:color="auto" w:fill="FFFFFF"/>
        <w:spacing w:after="97" w:line="240" w:lineRule="auto"/>
        <w:outlineLvl w:val="1"/>
        <w:rPr>
          <w:rFonts w:ascii="Arial" w:eastAsia="Times New Roman" w:hAnsi="Arial" w:cs="Arial"/>
          <w:color w:val="000000"/>
          <w:spacing w:val="-16"/>
          <w:sz w:val="39"/>
          <w:szCs w:val="39"/>
          <w:lang w:eastAsia="es-ES"/>
        </w:rPr>
      </w:pPr>
      <w:bookmarkStart w:id="1" w:name="toxicidada"/>
      <w:r w:rsidRPr="00E26864">
        <w:rPr>
          <w:rFonts w:ascii="Arial" w:eastAsia="Times New Roman" w:hAnsi="Arial" w:cs="Arial"/>
          <w:b/>
          <w:bCs/>
          <w:i/>
          <w:iCs/>
          <w:color w:val="000000"/>
          <w:spacing w:val="-16"/>
          <w:sz w:val="39"/>
          <w:szCs w:val="39"/>
          <w:lang w:eastAsia="es-ES"/>
        </w:rPr>
        <w:t xml:space="preserve">Toxicidad de los </w:t>
      </w:r>
      <w:proofErr w:type="spellStart"/>
      <w:r w:rsidRPr="00E26864">
        <w:rPr>
          <w:rFonts w:ascii="Arial" w:eastAsia="Times New Roman" w:hAnsi="Arial" w:cs="Arial"/>
          <w:b/>
          <w:bCs/>
          <w:i/>
          <w:iCs/>
          <w:color w:val="000000"/>
          <w:spacing w:val="-16"/>
          <w:sz w:val="39"/>
          <w:szCs w:val="39"/>
          <w:lang w:eastAsia="es-ES"/>
        </w:rPr>
        <w:t>Metabolitos</w:t>
      </w:r>
      <w:proofErr w:type="spellEnd"/>
      <w:r w:rsidRPr="00E26864">
        <w:rPr>
          <w:rFonts w:ascii="Arial" w:eastAsia="Times New Roman" w:hAnsi="Arial" w:cs="Arial"/>
          <w:b/>
          <w:bCs/>
          <w:i/>
          <w:iCs/>
          <w:color w:val="000000"/>
          <w:spacing w:val="-16"/>
          <w:sz w:val="39"/>
          <w:szCs w:val="39"/>
          <w:lang w:eastAsia="es-ES"/>
        </w:rPr>
        <w:t xml:space="preserve"> del Alcohol</w:t>
      </w:r>
      <w:bookmarkEnd w:id="1"/>
    </w:p>
    <w:p w:rsidR="00E26864" w:rsidRPr="00E26864" w:rsidRDefault="00E26864" w:rsidP="00E26864">
      <w:pPr>
        <w:shd w:val="clear" w:color="auto" w:fill="FFFFFF"/>
        <w:spacing w:after="0" w:line="259" w:lineRule="atLeast"/>
        <w:rPr>
          <w:rFonts w:ascii="Arial" w:eastAsia="Times New Roman" w:hAnsi="Arial" w:cs="Arial"/>
          <w:color w:val="000000"/>
          <w:sz w:val="19"/>
          <w:szCs w:val="19"/>
          <w:lang w:eastAsia="es-ES"/>
        </w:rPr>
      </w:pPr>
      <w:r w:rsidRPr="00E26864">
        <w:rPr>
          <w:rFonts w:ascii="Arial" w:eastAsia="Times New Roman" w:hAnsi="Arial" w:cs="Arial"/>
          <w:color w:val="000000"/>
          <w:sz w:val="19"/>
          <w:szCs w:val="19"/>
          <w:lang w:eastAsia="es-ES"/>
        </w:rPr>
        <w:t xml:space="preserve">La oxidación catalizada de etanol de ADH y CYP2E1 </w:t>
      </w:r>
      <w:proofErr w:type="gramStart"/>
      <w:r w:rsidRPr="00E26864">
        <w:rPr>
          <w:rFonts w:ascii="Arial" w:eastAsia="Times New Roman" w:hAnsi="Arial" w:cs="Arial"/>
          <w:color w:val="000000"/>
          <w:sz w:val="19"/>
          <w:szCs w:val="19"/>
          <w:lang w:eastAsia="es-ES"/>
        </w:rPr>
        <w:t>generan</w:t>
      </w:r>
      <w:proofErr w:type="gramEnd"/>
      <w:r w:rsidRPr="00E26864">
        <w:rPr>
          <w:rFonts w:ascii="Arial" w:eastAsia="Times New Roman" w:hAnsi="Arial" w:cs="Arial"/>
          <w:color w:val="000000"/>
          <w:sz w:val="19"/>
          <w:szCs w:val="19"/>
          <w:lang w:eastAsia="es-ES"/>
        </w:rPr>
        <w:t xml:space="preserve"> un </w:t>
      </w:r>
      <w:proofErr w:type="spellStart"/>
      <w:r w:rsidRPr="00E26864">
        <w:rPr>
          <w:rFonts w:ascii="Arial" w:eastAsia="Times New Roman" w:hAnsi="Arial" w:cs="Arial"/>
          <w:color w:val="000000"/>
          <w:sz w:val="19"/>
          <w:szCs w:val="19"/>
          <w:lang w:eastAsia="es-ES"/>
        </w:rPr>
        <w:t>metabolito</w:t>
      </w:r>
      <w:proofErr w:type="spellEnd"/>
      <w:r w:rsidRPr="00E26864">
        <w:rPr>
          <w:rFonts w:ascii="Arial" w:eastAsia="Times New Roman" w:hAnsi="Arial" w:cs="Arial"/>
          <w:color w:val="000000"/>
          <w:sz w:val="19"/>
          <w:szCs w:val="19"/>
          <w:lang w:eastAsia="es-ES"/>
        </w:rPr>
        <w:t xml:space="preserve"> de acetaldehído reactivo, el cual forma aducciones con </w:t>
      </w:r>
      <w:hyperlink r:id="rId17" w:history="1">
        <w:r w:rsidRPr="00E26864">
          <w:rPr>
            <w:rFonts w:ascii="Arial" w:eastAsia="Times New Roman" w:hAnsi="Arial" w:cs="Arial"/>
            <w:color w:val="008040"/>
            <w:sz w:val="19"/>
            <w:u w:val="single"/>
            <w:lang w:eastAsia="es-ES"/>
          </w:rPr>
          <w:t>proteínas</w:t>
        </w:r>
      </w:hyperlink>
      <w:r w:rsidRPr="00E26864">
        <w:rPr>
          <w:rFonts w:ascii="Arial" w:eastAsia="Times New Roman" w:hAnsi="Arial" w:cs="Arial"/>
          <w:color w:val="000000"/>
          <w:sz w:val="19"/>
          <w:szCs w:val="19"/>
          <w:lang w:eastAsia="es-ES"/>
        </w:rPr>
        <w:t xml:space="preserve"> y causa estrés </w:t>
      </w:r>
      <w:proofErr w:type="spellStart"/>
      <w:r w:rsidRPr="00E26864">
        <w:rPr>
          <w:rFonts w:ascii="Arial" w:eastAsia="Times New Roman" w:hAnsi="Arial" w:cs="Arial"/>
          <w:color w:val="000000"/>
          <w:sz w:val="19"/>
          <w:szCs w:val="19"/>
          <w:lang w:eastAsia="es-ES"/>
        </w:rPr>
        <w:t>oxidativo</w:t>
      </w:r>
      <w:proofErr w:type="spellEnd"/>
      <w:r w:rsidRPr="00E26864">
        <w:rPr>
          <w:rFonts w:ascii="Arial" w:eastAsia="Times New Roman" w:hAnsi="Arial" w:cs="Arial"/>
          <w:color w:val="000000"/>
          <w:sz w:val="19"/>
          <w:szCs w:val="19"/>
          <w:lang w:eastAsia="es-ES"/>
        </w:rPr>
        <w:t xml:space="preserve">. El metabolismo </w:t>
      </w:r>
      <w:proofErr w:type="spellStart"/>
      <w:r w:rsidRPr="00E26864">
        <w:rPr>
          <w:rFonts w:ascii="Arial" w:eastAsia="Times New Roman" w:hAnsi="Arial" w:cs="Arial"/>
          <w:color w:val="000000"/>
          <w:sz w:val="19"/>
          <w:szCs w:val="19"/>
          <w:lang w:eastAsia="es-ES"/>
        </w:rPr>
        <w:t>oxidativo</w:t>
      </w:r>
      <w:proofErr w:type="spellEnd"/>
      <w:r w:rsidRPr="00E26864">
        <w:rPr>
          <w:rFonts w:ascii="Arial" w:eastAsia="Times New Roman" w:hAnsi="Arial" w:cs="Arial"/>
          <w:color w:val="000000"/>
          <w:sz w:val="19"/>
          <w:szCs w:val="19"/>
          <w:lang w:eastAsia="es-ES"/>
        </w:rPr>
        <w:t xml:space="preserve"> del etanol también incrementa la conversión de NADH a NAD lo cual resulta en una desregulación del metabolismo </w:t>
      </w:r>
      <w:proofErr w:type="spellStart"/>
      <w:r w:rsidRPr="00E26864">
        <w:rPr>
          <w:rFonts w:ascii="Arial" w:eastAsia="Times New Roman" w:hAnsi="Arial" w:cs="Arial"/>
          <w:color w:val="000000"/>
          <w:sz w:val="19"/>
          <w:szCs w:val="19"/>
          <w:lang w:eastAsia="es-ES"/>
        </w:rPr>
        <w:t>lipídico</w:t>
      </w:r>
      <w:proofErr w:type="spellEnd"/>
      <w:r w:rsidRPr="00E26864">
        <w:rPr>
          <w:rFonts w:ascii="Arial" w:eastAsia="Times New Roman" w:hAnsi="Arial" w:cs="Arial"/>
          <w:color w:val="000000"/>
          <w:sz w:val="19"/>
          <w:szCs w:val="19"/>
          <w:lang w:eastAsia="es-ES"/>
        </w:rPr>
        <w:t xml:space="preserve">.  Polimorfismos genéticos y niveles alterados de proteínas ADH, ALDH y CYP2E1 influencian el consumo y la susceptibilidad a etanol y posiblemente involucra injurias a órganos específicos. Una vez formado el acetaldehído, se absorbe rápidamente a través de los pulmones. Las consecuencias biológicas de la </w:t>
      </w:r>
      <w:hyperlink r:id="rId18" w:history="1">
        <w:r w:rsidRPr="00E26864">
          <w:rPr>
            <w:rFonts w:ascii="Arial" w:eastAsia="Times New Roman" w:hAnsi="Arial" w:cs="Arial"/>
            <w:color w:val="008040"/>
            <w:sz w:val="19"/>
            <w:u w:val="single"/>
            <w:lang w:eastAsia="es-ES"/>
          </w:rPr>
          <w:t>exposición</w:t>
        </w:r>
      </w:hyperlink>
      <w:r w:rsidRPr="00E26864">
        <w:rPr>
          <w:rFonts w:ascii="Arial" w:eastAsia="Times New Roman" w:hAnsi="Arial" w:cs="Arial"/>
          <w:color w:val="000000"/>
          <w:sz w:val="19"/>
          <w:szCs w:val="19"/>
          <w:lang w:eastAsia="es-ES"/>
        </w:rPr>
        <w:t xml:space="preserve"> al acetaldehído incluyen reducción del índice </w:t>
      </w:r>
      <w:proofErr w:type="spellStart"/>
      <w:r w:rsidRPr="00E26864">
        <w:rPr>
          <w:rFonts w:ascii="Arial" w:eastAsia="Times New Roman" w:hAnsi="Arial" w:cs="Arial"/>
          <w:color w:val="000000"/>
          <w:sz w:val="19"/>
          <w:szCs w:val="19"/>
          <w:lang w:eastAsia="es-ES"/>
        </w:rPr>
        <w:t>fagocítico</w:t>
      </w:r>
      <w:proofErr w:type="spellEnd"/>
      <w:r w:rsidRPr="00E26864">
        <w:rPr>
          <w:rFonts w:ascii="Arial" w:eastAsia="Times New Roman" w:hAnsi="Arial" w:cs="Arial"/>
          <w:color w:val="000000"/>
          <w:sz w:val="19"/>
          <w:szCs w:val="19"/>
          <w:lang w:eastAsia="es-ES"/>
        </w:rPr>
        <w:t xml:space="preserve"> de los macrófagos pulmonares y la degeneración del epitelio olfatorio nasal (10).</w:t>
      </w:r>
    </w:p>
    <w:p w:rsidR="00E26864" w:rsidRPr="00E26864" w:rsidRDefault="00E26864" w:rsidP="00E26864">
      <w:pPr>
        <w:shd w:val="clear" w:color="auto" w:fill="FFFFFF"/>
        <w:spacing w:after="0" w:line="259" w:lineRule="atLeast"/>
        <w:rPr>
          <w:rFonts w:ascii="Arial" w:eastAsia="Times New Roman" w:hAnsi="Arial" w:cs="Arial"/>
          <w:color w:val="000000"/>
          <w:sz w:val="19"/>
          <w:szCs w:val="19"/>
          <w:lang w:eastAsia="es-ES"/>
        </w:rPr>
      </w:pPr>
      <w:r w:rsidRPr="00E26864">
        <w:rPr>
          <w:rFonts w:ascii="Arial" w:eastAsia="Times New Roman" w:hAnsi="Arial" w:cs="Arial"/>
          <w:color w:val="000000"/>
          <w:sz w:val="19"/>
          <w:szCs w:val="19"/>
          <w:lang w:eastAsia="es-ES"/>
        </w:rPr>
        <w:t xml:space="preserve">Concentración de </w:t>
      </w:r>
      <w:proofErr w:type="spellStart"/>
      <w:r w:rsidRPr="00E26864">
        <w:rPr>
          <w:rFonts w:ascii="Arial" w:eastAsia="Times New Roman" w:hAnsi="Arial" w:cs="Arial"/>
          <w:color w:val="000000"/>
          <w:sz w:val="19"/>
          <w:szCs w:val="19"/>
          <w:lang w:eastAsia="es-ES"/>
        </w:rPr>
        <w:t>malondialdehído</w:t>
      </w:r>
      <w:proofErr w:type="spellEnd"/>
      <w:r w:rsidRPr="00E26864">
        <w:rPr>
          <w:rFonts w:ascii="Arial" w:eastAsia="Times New Roman" w:hAnsi="Arial" w:cs="Arial"/>
          <w:color w:val="000000"/>
          <w:sz w:val="19"/>
          <w:szCs w:val="19"/>
          <w:lang w:eastAsia="es-ES"/>
        </w:rPr>
        <w:t xml:space="preserve"> (MDA, productos de la </w:t>
      </w:r>
      <w:proofErr w:type="spellStart"/>
      <w:r w:rsidRPr="00E26864">
        <w:rPr>
          <w:rFonts w:ascii="Arial" w:eastAsia="Times New Roman" w:hAnsi="Arial" w:cs="Arial"/>
          <w:color w:val="000000"/>
          <w:sz w:val="19"/>
          <w:szCs w:val="19"/>
          <w:lang w:eastAsia="es-ES"/>
        </w:rPr>
        <w:t>peroxidación</w:t>
      </w:r>
      <w:proofErr w:type="spellEnd"/>
      <w:r w:rsidRPr="00E26864">
        <w:rPr>
          <w:rFonts w:ascii="Arial" w:eastAsia="Times New Roman" w:hAnsi="Arial" w:cs="Arial"/>
          <w:color w:val="000000"/>
          <w:sz w:val="19"/>
          <w:szCs w:val="19"/>
          <w:lang w:eastAsia="es-ES"/>
        </w:rPr>
        <w:t xml:space="preserve"> de </w:t>
      </w:r>
      <w:hyperlink r:id="rId19" w:history="1">
        <w:r w:rsidRPr="00E26864">
          <w:rPr>
            <w:rFonts w:ascii="Arial" w:eastAsia="Times New Roman" w:hAnsi="Arial" w:cs="Arial"/>
            <w:color w:val="008040"/>
            <w:sz w:val="19"/>
            <w:u w:val="single"/>
            <w:lang w:eastAsia="es-ES"/>
          </w:rPr>
          <w:t>lípidos</w:t>
        </w:r>
      </w:hyperlink>
      <w:r w:rsidRPr="00E26864">
        <w:rPr>
          <w:rFonts w:ascii="Arial" w:eastAsia="Times New Roman" w:hAnsi="Arial" w:cs="Arial"/>
          <w:color w:val="000000"/>
          <w:sz w:val="19"/>
          <w:szCs w:val="19"/>
          <w:lang w:eastAsia="es-ES"/>
        </w:rPr>
        <w:t xml:space="preserve">) y proteínas aducidas de acetaldehído (MAA formadas en los pulmones de los ratones después de </w:t>
      </w:r>
      <w:proofErr w:type="spellStart"/>
      <w:r w:rsidRPr="00E26864">
        <w:rPr>
          <w:rFonts w:ascii="Arial" w:eastAsia="Times New Roman" w:hAnsi="Arial" w:cs="Arial"/>
          <w:color w:val="000000"/>
          <w:sz w:val="19"/>
          <w:szCs w:val="19"/>
          <w:lang w:eastAsia="es-ES"/>
        </w:rPr>
        <w:t>co</w:t>
      </w:r>
      <w:proofErr w:type="spellEnd"/>
      <w:r w:rsidRPr="00E26864">
        <w:rPr>
          <w:rFonts w:ascii="Arial" w:eastAsia="Times New Roman" w:hAnsi="Arial" w:cs="Arial"/>
          <w:color w:val="000000"/>
          <w:sz w:val="19"/>
          <w:szCs w:val="19"/>
          <w:lang w:eastAsia="es-ES"/>
        </w:rPr>
        <w:t xml:space="preserve">-exposición </w:t>
      </w:r>
      <w:proofErr w:type="spellStart"/>
      <w:r w:rsidRPr="00E26864">
        <w:rPr>
          <w:rFonts w:ascii="Arial" w:eastAsia="Times New Roman" w:hAnsi="Arial" w:cs="Arial"/>
          <w:color w:val="000000"/>
          <w:sz w:val="19"/>
          <w:szCs w:val="19"/>
          <w:lang w:eastAsia="es-ES"/>
        </w:rPr>
        <w:t>a</w:t>
      </w:r>
      <w:proofErr w:type="spellEnd"/>
      <w:r w:rsidRPr="00E26864">
        <w:rPr>
          <w:rFonts w:ascii="Arial" w:eastAsia="Times New Roman" w:hAnsi="Arial" w:cs="Arial"/>
          <w:color w:val="000000"/>
          <w:sz w:val="19"/>
          <w:szCs w:val="19"/>
          <w:lang w:eastAsia="es-ES"/>
        </w:rPr>
        <w:t xml:space="preserve"> humo de </w:t>
      </w:r>
      <w:hyperlink r:id="rId20" w:history="1">
        <w:r w:rsidRPr="00E26864">
          <w:rPr>
            <w:rFonts w:ascii="Arial" w:eastAsia="Times New Roman" w:hAnsi="Arial" w:cs="Arial"/>
            <w:color w:val="008040"/>
            <w:sz w:val="19"/>
            <w:u w:val="single"/>
            <w:lang w:eastAsia="es-ES"/>
          </w:rPr>
          <w:t>tabaco</w:t>
        </w:r>
      </w:hyperlink>
      <w:r w:rsidRPr="00E26864">
        <w:rPr>
          <w:rFonts w:ascii="Arial" w:eastAsia="Times New Roman" w:hAnsi="Arial" w:cs="Arial"/>
          <w:color w:val="000000"/>
          <w:sz w:val="19"/>
          <w:szCs w:val="19"/>
          <w:lang w:eastAsia="es-ES"/>
        </w:rPr>
        <w:t xml:space="preserve"> y alcohol) demostraron estimular la </w:t>
      </w:r>
      <w:hyperlink r:id="rId21" w:history="1">
        <w:r w:rsidRPr="00E26864">
          <w:rPr>
            <w:rFonts w:ascii="Arial" w:eastAsia="Times New Roman" w:hAnsi="Arial" w:cs="Arial"/>
            <w:color w:val="008040"/>
            <w:sz w:val="19"/>
            <w:u w:val="single"/>
            <w:lang w:eastAsia="es-ES"/>
          </w:rPr>
          <w:t>producción</w:t>
        </w:r>
      </w:hyperlink>
      <w:r w:rsidRPr="00E26864">
        <w:rPr>
          <w:rFonts w:ascii="Arial" w:eastAsia="Times New Roman" w:hAnsi="Arial" w:cs="Arial"/>
          <w:color w:val="000000"/>
          <w:sz w:val="19"/>
          <w:szCs w:val="19"/>
          <w:lang w:eastAsia="es-ES"/>
        </w:rPr>
        <w:t xml:space="preserve"> de interleucina-8 (IL-8) de células epiteliales bronquiales a través de la activación de las proteínas quinasa C épsilon. Las respuestas </w:t>
      </w:r>
      <w:proofErr w:type="spellStart"/>
      <w:r w:rsidRPr="00E26864">
        <w:rPr>
          <w:rFonts w:ascii="Arial" w:eastAsia="Times New Roman" w:hAnsi="Arial" w:cs="Arial"/>
          <w:color w:val="000000"/>
          <w:sz w:val="19"/>
          <w:szCs w:val="19"/>
          <w:lang w:eastAsia="es-ES"/>
        </w:rPr>
        <w:t>proinflamatorias</w:t>
      </w:r>
      <w:proofErr w:type="spellEnd"/>
      <w:r w:rsidRPr="00E26864">
        <w:rPr>
          <w:rFonts w:ascii="Arial" w:eastAsia="Times New Roman" w:hAnsi="Arial" w:cs="Arial"/>
          <w:color w:val="000000"/>
          <w:sz w:val="19"/>
          <w:szCs w:val="19"/>
          <w:lang w:eastAsia="es-ES"/>
        </w:rPr>
        <w:t xml:space="preserve"> de proteínas aducidas MAA in vitro indican que proteínas de agentes </w:t>
      </w:r>
      <w:proofErr w:type="spellStart"/>
      <w:r w:rsidRPr="00E26864">
        <w:rPr>
          <w:rFonts w:ascii="Arial" w:eastAsia="Times New Roman" w:hAnsi="Arial" w:cs="Arial"/>
          <w:color w:val="000000"/>
          <w:sz w:val="19"/>
          <w:szCs w:val="19"/>
          <w:lang w:eastAsia="es-ES"/>
        </w:rPr>
        <w:t>tensioactivos</w:t>
      </w:r>
      <w:proofErr w:type="spellEnd"/>
      <w:r w:rsidRPr="00E26864">
        <w:rPr>
          <w:rFonts w:ascii="Arial" w:eastAsia="Times New Roman" w:hAnsi="Arial" w:cs="Arial"/>
          <w:color w:val="000000"/>
          <w:sz w:val="19"/>
          <w:szCs w:val="19"/>
          <w:lang w:eastAsia="es-ES"/>
        </w:rPr>
        <w:t xml:space="preserve"> del pulmón son </w:t>
      </w:r>
      <w:hyperlink r:id="rId22" w:history="1">
        <w:r w:rsidRPr="00E26864">
          <w:rPr>
            <w:rFonts w:ascii="Arial" w:eastAsia="Times New Roman" w:hAnsi="Arial" w:cs="Arial"/>
            <w:color w:val="008040"/>
            <w:sz w:val="19"/>
            <w:u w:val="single"/>
            <w:lang w:eastAsia="es-ES"/>
          </w:rPr>
          <w:t>objetivos</w:t>
        </w:r>
      </w:hyperlink>
      <w:r w:rsidRPr="00E26864">
        <w:rPr>
          <w:rFonts w:ascii="Arial" w:eastAsia="Times New Roman" w:hAnsi="Arial" w:cs="Arial"/>
          <w:color w:val="000000"/>
          <w:sz w:val="19"/>
          <w:szCs w:val="19"/>
          <w:lang w:eastAsia="es-ES"/>
        </w:rPr>
        <w:t xml:space="preserve"> biológicamente relevantes para aducción de MDA y acetaldehído (9).</w:t>
      </w:r>
    </w:p>
    <w:p w:rsidR="00E26864" w:rsidRPr="00E26864" w:rsidRDefault="00E26864" w:rsidP="00E26864">
      <w:pPr>
        <w:shd w:val="clear" w:color="auto" w:fill="FFFFFF"/>
        <w:spacing w:after="0" w:line="259" w:lineRule="atLeast"/>
        <w:rPr>
          <w:rFonts w:ascii="Arial" w:eastAsia="Times New Roman" w:hAnsi="Arial" w:cs="Arial"/>
          <w:color w:val="000000"/>
          <w:sz w:val="19"/>
          <w:szCs w:val="19"/>
          <w:lang w:eastAsia="es-ES"/>
        </w:rPr>
      </w:pPr>
      <w:r w:rsidRPr="00E26864">
        <w:rPr>
          <w:rFonts w:ascii="Arial" w:eastAsia="Times New Roman" w:hAnsi="Arial" w:cs="Arial"/>
          <w:color w:val="000000"/>
          <w:sz w:val="19"/>
          <w:szCs w:val="19"/>
          <w:lang w:eastAsia="es-ES"/>
        </w:rPr>
        <w:t xml:space="preserve">Otro destacado </w:t>
      </w:r>
      <w:proofErr w:type="spellStart"/>
      <w:r w:rsidRPr="00E26864">
        <w:rPr>
          <w:rFonts w:ascii="Arial" w:eastAsia="Times New Roman" w:hAnsi="Arial" w:cs="Arial"/>
          <w:color w:val="000000"/>
          <w:sz w:val="19"/>
          <w:szCs w:val="19"/>
          <w:lang w:eastAsia="es-ES"/>
        </w:rPr>
        <w:t>metabolito</w:t>
      </w:r>
      <w:proofErr w:type="spellEnd"/>
      <w:r w:rsidRPr="00E26864">
        <w:rPr>
          <w:rFonts w:ascii="Arial" w:eastAsia="Times New Roman" w:hAnsi="Arial" w:cs="Arial"/>
          <w:color w:val="000000"/>
          <w:sz w:val="19"/>
          <w:szCs w:val="19"/>
          <w:lang w:eastAsia="es-ES"/>
        </w:rPr>
        <w:t xml:space="preserve"> no </w:t>
      </w:r>
      <w:proofErr w:type="spellStart"/>
      <w:r w:rsidRPr="00E26864">
        <w:rPr>
          <w:rFonts w:ascii="Arial" w:eastAsia="Times New Roman" w:hAnsi="Arial" w:cs="Arial"/>
          <w:color w:val="000000"/>
          <w:sz w:val="19"/>
          <w:szCs w:val="19"/>
          <w:lang w:eastAsia="es-ES"/>
        </w:rPr>
        <w:t>oxidativo</w:t>
      </w:r>
      <w:proofErr w:type="spellEnd"/>
      <w:r w:rsidRPr="00E26864">
        <w:rPr>
          <w:rFonts w:ascii="Arial" w:eastAsia="Times New Roman" w:hAnsi="Arial" w:cs="Arial"/>
          <w:color w:val="000000"/>
          <w:sz w:val="19"/>
          <w:szCs w:val="19"/>
          <w:lang w:eastAsia="es-ES"/>
        </w:rPr>
        <w:t xml:space="preserve"> de etanol reportado que está presente en los pulmones de los alcohólicos es el PET (9). </w:t>
      </w:r>
    </w:p>
    <w:p w:rsidR="00E26864" w:rsidRPr="00E26864" w:rsidRDefault="00E26864" w:rsidP="00E26864">
      <w:pPr>
        <w:shd w:val="clear" w:color="auto" w:fill="FFFFFF"/>
        <w:spacing w:after="97" w:line="240" w:lineRule="auto"/>
        <w:outlineLvl w:val="1"/>
        <w:rPr>
          <w:rFonts w:ascii="Arial" w:eastAsia="Times New Roman" w:hAnsi="Arial" w:cs="Arial"/>
          <w:color w:val="000000"/>
          <w:spacing w:val="-16"/>
          <w:sz w:val="39"/>
          <w:szCs w:val="39"/>
          <w:lang w:eastAsia="es-ES"/>
        </w:rPr>
      </w:pPr>
      <w:bookmarkStart w:id="2" w:name="pulmonesca"/>
      <w:r w:rsidRPr="00E26864">
        <w:rPr>
          <w:rFonts w:ascii="Arial" w:eastAsia="Times New Roman" w:hAnsi="Arial" w:cs="Arial"/>
          <w:b/>
          <w:bCs/>
          <w:i/>
          <w:iCs/>
          <w:color w:val="000000"/>
          <w:spacing w:val="-16"/>
          <w:sz w:val="39"/>
          <w:szCs w:val="39"/>
          <w:lang w:eastAsia="es-ES"/>
        </w:rPr>
        <w:t xml:space="preserve">Pulmones como destino del estrés </w:t>
      </w:r>
      <w:proofErr w:type="spellStart"/>
      <w:r w:rsidRPr="00E26864">
        <w:rPr>
          <w:rFonts w:ascii="Arial" w:eastAsia="Times New Roman" w:hAnsi="Arial" w:cs="Arial"/>
          <w:b/>
          <w:bCs/>
          <w:i/>
          <w:iCs/>
          <w:color w:val="000000"/>
          <w:spacing w:val="-16"/>
          <w:sz w:val="39"/>
          <w:szCs w:val="39"/>
          <w:lang w:eastAsia="es-ES"/>
        </w:rPr>
        <w:t>oxidativo</w:t>
      </w:r>
      <w:proofErr w:type="spellEnd"/>
      <w:r w:rsidRPr="00E26864">
        <w:rPr>
          <w:rFonts w:ascii="Arial" w:eastAsia="Times New Roman" w:hAnsi="Arial" w:cs="Arial"/>
          <w:b/>
          <w:bCs/>
          <w:i/>
          <w:iCs/>
          <w:color w:val="000000"/>
          <w:spacing w:val="-16"/>
          <w:sz w:val="39"/>
          <w:szCs w:val="39"/>
          <w:lang w:eastAsia="es-ES"/>
        </w:rPr>
        <w:t xml:space="preserve"> inducido por el alcohol</w:t>
      </w:r>
      <w:bookmarkEnd w:id="2"/>
    </w:p>
    <w:p w:rsidR="00E26864" w:rsidRPr="00E26864" w:rsidRDefault="00E26864" w:rsidP="00E26864">
      <w:pPr>
        <w:shd w:val="clear" w:color="auto" w:fill="FFFFFF"/>
        <w:spacing w:after="0" w:line="259" w:lineRule="atLeast"/>
        <w:rPr>
          <w:rFonts w:ascii="Arial" w:eastAsia="Times New Roman" w:hAnsi="Arial" w:cs="Arial"/>
          <w:color w:val="000000"/>
          <w:sz w:val="19"/>
          <w:szCs w:val="19"/>
          <w:lang w:eastAsia="es-ES"/>
        </w:rPr>
      </w:pPr>
      <w:r w:rsidRPr="00E26864">
        <w:rPr>
          <w:rFonts w:ascii="Arial" w:eastAsia="Times New Roman" w:hAnsi="Arial" w:cs="Arial"/>
          <w:color w:val="000000"/>
          <w:sz w:val="19"/>
          <w:szCs w:val="19"/>
          <w:lang w:eastAsia="es-ES"/>
        </w:rPr>
        <w:t xml:space="preserve">Se cree que el estrés </w:t>
      </w:r>
      <w:proofErr w:type="spellStart"/>
      <w:r w:rsidRPr="00E26864">
        <w:rPr>
          <w:rFonts w:ascii="Arial" w:eastAsia="Times New Roman" w:hAnsi="Arial" w:cs="Arial"/>
          <w:color w:val="000000"/>
          <w:sz w:val="19"/>
          <w:szCs w:val="19"/>
          <w:lang w:eastAsia="es-ES"/>
        </w:rPr>
        <w:t>oxidativo</w:t>
      </w:r>
      <w:proofErr w:type="spellEnd"/>
      <w:r w:rsidRPr="00E26864">
        <w:rPr>
          <w:rFonts w:ascii="Arial" w:eastAsia="Times New Roman" w:hAnsi="Arial" w:cs="Arial"/>
          <w:color w:val="000000"/>
          <w:sz w:val="19"/>
          <w:szCs w:val="19"/>
          <w:lang w:eastAsia="es-ES"/>
        </w:rPr>
        <w:t xml:space="preserve"> es una característica central de la lesión tisular asociada a consumo excesivo de alcohol y el mecanismo de la enfermedad pulmonar alcohólica (12). Por lo tanto, la comprensión del estrés </w:t>
      </w:r>
      <w:proofErr w:type="spellStart"/>
      <w:r w:rsidRPr="00E26864">
        <w:rPr>
          <w:rFonts w:ascii="Arial" w:eastAsia="Times New Roman" w:hAnsi="Arial" w:cs="Arial"/>
          <w:color w:val="000000"/>
          <w:sz w:val="19"/>
          <w:szCs w:val="19"/>
          <w:lang w:eastAsia="es-ES"/>
        </w:rPr>
        <w:t>oxidativo</w:t>
      </w:r>
      <w:proofErr w:type="spellEnd"/>
      <w:r w:rsidRPr="00E26864">
        <w:rPr>
          <w:rFonts w:ascii="Arial" w:eastAsia="Times New Roman" w:hAnsi="Arial" w:cs="Arial"/>
          <w:color w:val="000000"/>
          <w:sz w:val="19"/>
          <w:szCs w:val="19"/>
          <w:lang w:eastAsia="es-ES"/>
        </w:rPr>
        <w:t xml:space="preserve"> en la fisiopatología de la enfermedad pulmonar alcohólica es importante para la elaboración de enfoques terapéuticos para revertir la progresión de la enfermedad (10).</w:t>
      </w:r>
    </w:p>
    <w:p w:rsidR="00E26864" w:rsidRPr="00E26864" w:rsidRDefault="00E26864" w:rsidP="00E26864">
      <w:pPr>
        <w:shd w:val="clear" w:color="auto" w:fill="FFFFFF"/>
        <w:spacing w:after="0" w:line="259" w:lineRule="atLeast"/>
        <w:rPr>
          <w:rFonts w:ascii="Arial" w:eastAsia="Times New Roman" w:hAnsi="Arial" w:cs="Arial"/>
          <w:color w:val="000000"/>
          <w:sz w:val="19"/>
          <w:szCs w:val="19"/>
          <w:lang w:eastAsia="es-ES"/>
        </w:rPr>
      </w:pPr>
      <w:r w:rsidRPr="00E26864">
        <w:rPr>
          <w:rFonts w:ascii="Arial" w:eastAsia="Times New Roman" w:hAnsi="Arial" w:cs="Arial"/>
          <w:color w:val="000000"/>
          <w:sz w:val="19"/>
          <w:szCs w:val="19"/>
          <w:lang w:eastAsia="es-ES"/>
        </w:rPr>
        <w:t xml:space="preserve">El alcohol es una toxina sistémica bien reconocida y su metabolismo </w:t>
      </w:r>
      <w:proofErr w:type="spellStart"/>
      <w:r w:rsidRPr="00E26864">
        <w:rPr>
          <w:rFonts w:ascii="Arial" w:eastAsia="Times New Roman" w:hAnsi="Arial" w:cs="Arial"/>
          <w:color w:val="000000"/>
          <w:sz w:val="19"/>
          <w:szCs w:val="19"/>
          <w:lang w:eastAsia="es-ES"/>
        </w:rPr>
        <w:t>oxidativo</w:t>
      </w:r>
      <w:proofErr w:type="spellEnd"/>
      <w:r w:rsidRPr="00E26864">
        <w:rPr>
          <w:rFonts w:ascii="Arial" w:eastAsia="Times New Roman" w:hAnsi="Arial" w:cs="Arial"/>
          <w:color w:val="000000"/>
          <w:sz w:val="19"/>
          <w:szCs w:val="19"/>
          <w:lang w:eastAsia="es-ES"/>
        </w:rPr>
        <w:t xml:space="preserve"> a acetaldehído genera una serie de ROS y los radicales libres, lo que disminuye la capacidad del sistema pulmonar para desintoxicar el ROS, generando reactivos intermedios (9). Reacciones ROS inducidos </w:t>
      </w:r>
      <w:r w:rsidRPr="00E26864">
        <w:rPr>
          <w:rFonts w:ascii="Arial" w:eastAsia="Times New Roman" w:hAnsi="Arial" w:cs="Arial"/>
          <w:color w:val="000000"/>
          <w:sz w:val="19"/>
          <w:szCs w:val="19"/>
          <w:lang w:eastAsia="es-ES"/>
        </w:rPr>
        <w:lastRenderedPageBreak/>
        <w:t>desarrollan un desequilibrio entre la producción de oxidantes y la capacidad del sistema para desintoxicar los productos intermedios reactivos y productos generados ROS (Fig. 2) (10).</w:t>
      </w:r>
    </w:p>
    <w:p w:rsidR="00E26864" w:rsidRPr="00E26864" w:rsidRDefault="00E26864" w:rsidP="00E26864">
      <w:pPr>
        <w:shd w:val="clear" w:color="auto" w:fill="FFFFFF"/>
        <w:spacing w:after="0" w:line="259" w:lineRule="atLeast"/>
        <w:rPr>
          <w:rFonts w:ascii="Arial" w:eastAsia="Times New Roman" w:hAnsi="Arial" w:cs="Arial"/>
          <w:color w:val="000000"/>
          <w:sz w:val="19"/>
          <w:szCs w:val="19"/>
          <w:lang w:eastAsia="es-ES"/>
        </w:rPr>
      </w:pPr>
      <w:r w:rsidRPr="00E26864">
        <w:rPr>
          <w:rFonts w:ascii="Arial" w:eastAsia="Times New Roman" w:hAnsi="Arial" w:cs="Arial"/>
          <w:color w:val="000000"/>
          <w:sz w:val="19"/>
          <w:szCs w:val="19"/>
          <w:lang w:eastAsia="es-ES"/>
        </w:rPr>
        <w:t xml:space="preserve">El glutatión reducido (GSH) y una serie de enzimas antioxidantes son conocidos para reducir el estrés </w:t>
      </w:r>
      <w:proofErr w:type="spellStart"/>
      <w:r w:rsidRPr="00E26864">
        <w:rPr>
          <w:rFonts w:ascii="Arial" w:eastAsia="Times New Roman" w:hAnsi="Arial" w:cs="Arial"/>
          <w:color w:val="000000"/>
          <w:sz w:val="19"/>
          <w:szCs w:val="19"/>
          <w:lang w:eastAsia="es-ES"/>
        </w:rPr>
        <w:t>oxidativo</w:t>
      </w:r>
      <w:proofErr w:type="spellEnd"/>
      <w:r w:rsidRPr="00E26864">
        <w:rPr>
          <w:rFonts w:ascii="Arial" w:eastAsia="Times New Roman" w:hAnsi="Arial" w:cs="Arial"/>
          <w:color w:val="000000"/>
          <w:sz w:val="19"/>
          <w:szCs w:val="19"/>
          <w:lang w:eastAsia="es-ES"/>
        </w:rPr>
        <w:t xml:space="preserve"> sistémico. La oxidación del alcohol a acetaldehído catalizada por ADH y / o CYP2E1 (Fig. 1) genera ROS tales como el anión </w:t>
      </w:r>
      <w:proofErr w:type="spellStart"/>
      <w:r w:rsidRPr="00E26864">
        <w:rPr>
          <w:rFonts w:ascii="Arial" w:eastAsia="Times New Roman" w:hAnsi="Arial" w:cs="Arial"/>
          <w:color w:val="000000"/>
          <w:sz w:val="19"/>
          <w:szCs w:val="19"/>
          <w:lang w:eastAsia="es-ES"/>
        </w:rPr>
        <w:t>superóxido</w:t>
      </w:r>
      <w:proofErr w:type="spellEnd"/>
      <w:r w:rsidRPr="00E26864">
        <w:rPr>
          <w:rFonts w:ascii="Arial" w:eastAsia="Times New Roman" w:hAnsi="Arial" w:cs="Arial"/>
          <w:color w:val="000000"/>
          <w:sz w:val="19"/>
          <w:szCs w:val="19"/>
          <w:lang w:eastAsia="es-ES"/>
        </w:rPr>
        <w:t xml:space="preserve"> (O2-), el hidroxilo (-OH), y el radical 1-hidroxietil-(C2H5O) (11). Tales radicales pueden dañar las proteínas celulares, lípidos y </w:t>
      </w:r>
      <w:hyperlink r:id="rId23" w:history="1">
        <w:r w:rsidRPr="00E26864">
          <w:rPr>
            <w:rFonts w:ascii="Arial" w:eastAsia="Times New Roman" w:hAnsi="Arial" w:cs="Arial"/>
            <w:color w:val="008040"/>
            <w:sz w:val="19"/>
            <w:u w:val="single"/>
            <w:lang w:eastAsia="es-ES"/>
          </w:rPr>
          <w:t>ADN</w:t>
        </w:r>
      </w:hyperlink>
      <w:r w:rsidRPr="00E26864">
        <w:rPr>
          <w:rFonts w:ascii="Arial" w:eastAsia="Times New Roman" w:hAnsi="Arial" w:cs="Arial"/>
          <w:color w:val="000000"/>
          <w:sz w:val="19"/>
          <w:szCs w:val="19"/>
          <w:lang w:eastAsia="es-ES"/>
        </w:rPr>
        <w:t xml:space="preserve"> a través de reacciones de oxidación por la </w:t>
      </w:r>
      <w:proofErr w:type="spellStart"/>
      <w:r w:rsidRPr="00E26864">
        <w:rPr>
          <w:rFonts w:ascii="Arial" w:eastAsia="Times New Roman" w:hAnsi="Arial" w:cs="Arial"/>
          <w:color w:val="000000"/>
          <w:sz w:val="19"/>
          <w:szCs w:val="19"/>
          <w:lang w:eastAsia="es-ES"/>
        </w:rPr>
        <w:t>peroxidación</w:t>
      </w:r>
      <w:proofErr w:type="spellEnd"/>
      <w:r w:rsidRPr="00E26864">
        <w:rPr>
          <w:rFonts w:ascii="Arial" w:eastAsia="Times New Roman" w:hAnsi="Arial" w:cs="Arial"/>
          <w:color w:val="000000"/>
          <w:sz w:val="19"/>
          <w:szCs w:val="19"/>
          <w:lang w:eastAsia="es-ES"/>
        </w:rPr>
        <w:t xml:space="preserve"> de los ácidos grasos insaturados. Una cantidad significativa de etanol se metaboliza mediante oxidación en los pulmones y puede ser excretado en el aliento exhalado por volatilización a través de la interfaz de la membrana capilar alveolar. Sin embargo, el metabolismo del alcohol local dentro del pulmón puede ser suficiente para ejercer estrés </w:t>
      </w:r>
      <w:proofErr w:type="spellStart"/>
      <w:r w:rsidRPr="00E26864">
        <w:rPr>
          <w:rFonts w:ascii="Arial" w:eastAsia="Times New Roman" w:hAnsi="Arial" w:cs="Arial"/>
          <w:color w:val="000000"/>
          <w:sz w:val="19"/>
          <w:szCs w:val="19"/>
          <w:lang w:eastAsia="es-ES"/>
        </w:rPr>
        <w:t>oxidativo</w:t>
      </w:r>
      <w:proofErr w:type="spellEnd"/>
      <w:r w:rsidRPr="00E26864">
        <w:rPr>
          <w:rFonts w:ascii="Arial" w:eastAsia="Times New Roman" w:hAnsi="Arial" w:cs="Arial"/>
          <w:color w:val="000000"/>
          <w:sz w:val="19"/>
          <w:szCs w:val="19"/>
          <w:lang w:eastAsia="es-ES"/>
        </w:rPr>
        <w:t xml:space="preserve"> significativo. ROS y sus productos con las proteínas celulares, los lípidos y el ADN también pueden actuar como mensajeros celulares en las vías de señalización REDOX y pueden tener consecuencias sistémicas adversas de largo alcance (12).</w:t>
      </w:r>
    </w:p>
    <w:p w:rsidR="00E26864" w:rsidRPr="00E26864" w:rsidRDefault="00E26864" w:rsidP="00E26864">
      <w:pPr>
        <w:shd w:val="clear" w:color="auto" w:fill="FFFFFF"/>
        <w:spacing w:after="0" w:line="259" w:lineRule="atLeast"/>
        <w:jc w:val="center"/>
        <w:rPr>
          <w:rFonts w:ascii="Arial" w:eastAsia="Times New Roman" w:hAnsi="Arial" w:cs="Arial"/>
          <w:color w:val="000000"/>
          <w:sz w:val="19"/>
          <w:szCs w:val="19"/>
          <w:lang w:eastAsia="es-ES"/>
        </w:rPr>
      </w:pPr>
      <w:r>
        <w:rPr>
          <w:rFonts w:ascii="Arial" w:eastAsia="Times New Roman" w:hAnsi="Arial" w:cs="Arial"/>
          <w:noProof/>
          <w:color w:val="000000"/>
          <w:sz w:val="19"/>
          <w:szCs w:val="19"/>
          <w:lang w:eastAsia="es-ES"/>
        </w:rPr>
        <w:drawing>
          <wp:inline distT="0" distB="0" distL="0" distR="0">
            <wp:extent cx="3606165" cy="3544570"/>
            <wp:effectExtent l="19050" t="0" r="0" b="0"/>
            <wp:docPr id="20" name="Imagen 20"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onografias.com"/>
                    <pic:cNvPicPr>
                      <a:picLocks noChangeAspect="1" noChangeArrowheads="1"/>
                    </pic:cNvPicPr>
                  </pic:nvPicPr>
                  <pic:blipFill>
                    <a:blip r:embed="rId24"/>
                    <a:srcRect/>
                    <a:stretch>
                      <a:fillRect/>
                    </a:stretch>
                  </pic:blipFill>
                  <pic:spPr bwMode="auto">
                    <a:xfrm>
                      <a:off x="0" y="0"/>
                      <a:ext cx="3606165" cy="3544570"/>
                    </a:xfrm>
                    <a:prstGeom prst="rect">
                      <a:avLst/>
                    </a:prstGeom>
                    <a:noFill/>
                    <a:ln w="9525">
                      <a:noFill/>
                      <a:miter lim="800000"/>
                      <a:headEnd/>
                      <a:tailEnd/>
                    </a:ln>
                  </pic:spPr>
                </pic:pic>
              </a:graphicData>
            </a:graphic>
          </wp:inline>
        </w:drawing>
      </w:r>
    </w:p>
    <w:p w:rsidR="00E26864" w:rsidRPr="00E26864" w:rsidRDefault="00E26864" w:rsidP="00E26864">
      <w:pPr>
        <w:shd w:val="clear" w:color="auto" w:fill="FFFFFF"/>
        <w:spacing w:after="0" w:line="259" w:lineRule="atLeast"/>
        <w:jc w:val="center"/>
        <w:rPr>
          <w:rFonts w:ascii="Arial" w:eastAsia="Times New Roman" w:hAnsi="Arial" w:cs="Arial"/>
          <w:color w:val="000000"/>
          <w:sz w:val="19"/>
          <w:szCs w:val="19"/>
          <w:lang w:eastAsia="es-ES"/>
        </w:rPr>
      </w:pPr>
      <w:r w:rsidRPr="00E26864">
        <w:rPr>
          <w:rFonts w:ascii="Arial" w:eastAsia="Times New Roman" w:hAnsi="Arial" w:cs="Arial"/>
          <w:b/>
          <w:bCs/>
          <w:color w:val="000000"/>
          <w:sz w:val="19"/>
          <w:szCs w:val="19"/>
          <w:lang w:eastAsia="es-ES"/>
        </w:rPr>
        <w:t xml:space="preserve">Fig. 3. El metabolismo </w:t>
      </w:r>
      <w:proofErr w:type="spellStart"/>
      <w:r w:rsidRPr="00E26864">
        <w:rPr>
          <w:rFonts w:ascii="Arial" w:eastAsia="Times New Roman" w:hAnsi="Arial" w:cs="Arial"/>
          <w:b/>
          <w:bCs/>
          <w:color w:val="000000"/>
          <w:sz w:val="19"/>
          <w:szCs w:val="19"/>
          <w:lang w:eastAsia="es-ES"/>
        </w:rPr>
        <w:t>oxidativo</w:t>
      </w:r>
      <w:proofErr w:type="spellEnd"/>
      <w:r w:rsidRPr="00E26864">
        <w:rPr>
          <w:rFonts w:ascii="Arial" w:eastAsia="Times New Roman" w:hAnsi="Arial" w:cs="Arial"/>
          <w:b/>
          <w:bCs/>
          <w:color w:val="000000"/>
          <w:sz w:val="19"/>
          <w:szCs w:val="19"/>
          <w:lang w:eastAsia="es-ES"/>
        </w:rPr>
        <w:t xml:space="preserve"> de etanol y el estrés </w:t>
      </w:r>
      <w:proofErr w:type="spellStart"/>
      <w:r w:rsidRPr="00E26864">
        <w:rPr>
          <w:rFonts w:ascii="Arial" w:eastAsia="Times New Roman" w:hAnsi="Arial" w:cs="Arial"/>
          <w:b/>
          <w:bCs/>
          <w:color w:val="000000"/>
          <w:sz w:val="19"/>
          <w:szCs w:val="19"/>
          <w:lang w:eastAsia="es-ES"/>
        </w:rPr>
        <w:t>oxidativo</w:t>
      </w:r>
      <w:proofErr w:type="spellEnd"/>
      <w:r w:rsidRPr="00E26864">
        <w:rPr>
          <w:rFonts w:ascii="Arial" w:eastAsia="Times New Roman" w:hAnsi="Arial" w:cs="Arial"/>
          <w:b/>
          <w:bCs/>
          <w:color w:val="000000"/>
          <w:sz w:val="19"/>
          <w:szCs w:val="19"/>
          <w:lang w:eastAsia="es-ES"/>
        </w:rPr>
        <w:t xml:space="preserve"> relacionado en la lesión pulmonar alcohólica.</w:t>
      </w:r>
      <w:r w:rsidRPr="00E26864">
        <w:rPr>
          <w:rFonts w:ascii="Arial" w:eastAsia="Times New Roman" w:hAnsi="Arial" w:cs="Arial"/>
          <w:color w:val="000000"/>
          <w:sz w:val="19"/>
          <w:szCs w:val="19"/>
          <w:lang w:eastAsia="es-ES"/>
        </w:rPr>
        <w:t xml:space="preserve"> Fuente: Lata </w:t>
      </w:r>
      <w:proofErr w:type="spellStart"/>
      <w:r w:rsidRPr="00E26864">
        <w:rPr>
          <w:rFonts w:ascii="Arial" w:eastAsia="Times New Roman" w:hAnsi="Arial" w:cs="Arial"/>
          <w:color w:val="000000"/>
          <w:sz w:val="19"/>
          <w:szCs w:val="19"/>
          <w:lang w:eastAsia="es-ES"/>
        </w:rPr>
        <w:t>Kaphalia</w:t>
      </w:r>
      <w:proofErr w:type="spellEnd"/>
      <w:r w:rsidRPr="00E26864">
        <w:rPr>
          <w:rFonts w:ascii="Arial" w:eastAsia="Times New Roman" w:hAnsi="Arial" w:cs="Arial"/>
          <w:color w:val="000000"/>
          <w:sz w:val="19"/>
          <w:szCs w:val="19"/>
          <w:lang w:eastAsia="es-ES"/>
        </w:rPr>
        <w:t xml:space="preserve">, William J. </w:t>
      </w:r>
      <w:proofErr w:type="spellStart"/>
      <w:r w:rsidRPr="00E26864">
        <w:rPr>
          <w:rFonts w:ascii="Arial" w:eastAsia="Times New Roman" w:hAnsi="Arial" w:cs="Arial"/>
          <w:color w:val="000000"/>
          <w:sz w:val="19"/>
          <w:szCs w:val="19"/>
          <w:lang w:eastAsia="es-ES"/>
        </w:rPr>
        <w:t>Calhoun</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Alcoholic</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lung</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injury</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Metabolic</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biochemical</w:t>
      </w:r>
      <w:proofErr w:type="spellEnd"/>
      <w:r w:rsidRPr="00E26864">
        <w:rPr>
          <w:rFonts w:ascii="Arial" w:eastAsia="Times New Roman" w:hAnsi="Arial" w:cs="Arial"/>
          <w:color w:val="000000"/>
          <w:sz w:val="19"/>
          <w:szCs w:val="19"/>
          <w:lang w:eastAsia="es-ES"/>
        </w:rPr>
        <w:t xml:space="preserve"> and </w:t>
      </w:r>
      <w:proofErr w:type="spellStart"/>
      <w:r w:rsidRPr="00E26864">
        <w:rPr>
          <w:rFonts w:ascii="Arial" w:eastAsia="Times New Roman" w:hAnsi="Arial" w:cs="Arial"/>
          <w:color w:val="000000"/>
          <w:sz w:val="19"/>
          <w:szCs w:val="19"/>
          <w:lang w:eastAsia="es-ES"/>
        </w:rPr>
        <w:t>immunological</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aspects</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Toxicology</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Letters</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Volume</w:t>
      </w:r>
      <w:proofErr w:type="spellEnd"/>
      <w:r w:rsidRPr="00E26864">
        <w:rPr>
          <w:rFonts w:ascii="Arial" w:eastAsia="Times New Roman" w:hAnsi="Arial" w:cs="Arial"/>
          <w:color w:val="000000"/>
          <w:sz w:val="19"/>
          <w:szCs w:val="19"/>
          <w:lang w:eastAsia="es-ES"/>
        </w:rPr>
        <w:t xml:space="preserve"> 222, </w:t>
      </w:r>
      <w:proofErr w:type="spellStart"/>
      <w:r w:rsidRPr="00E26864">
        <w:rPr>
          <w:rFonts w:ascii="Arial" w:eastAsia="Times New Roman" w:hAnsi="Arial" w:cs="Arial"/>
          <w:color w:val="000000"/>
          <w:sz w:val="19"/>
          <w:szCs w:val="19"/>
          <w:lang w:eastAsia="es-ES"/>
        </w:rPr>
        <w:t>Issue</w:t>
      </w:r>
      <w:proofErr w:type="spellEnd"/>
      <w:r w:rsidRPr="00E26864">
        <w:rPr>
          <w:rFonts w:ascii="Arial" w:eastAsia="Times New Roman" w:hAnsi="Arial" w:cs="Arial"/>
          <w:color w:val="000000"/>
          <w:sz w:val="19"/>
          <w:szCs w:val="19"/>
          <w:lang w:eastAsia="es-ES"/>
        </w:rPr>
        <w:t xml:space="preserve"> 2, 2013, </w:t>
      </w:r>
      <w:proofErr w:type="spellStart"/>
      <w:r w:rsidRPr="00E26864">
        <w:rPr>
          <w:rFonts w:ascii="Arial" w:eastAsia="Times New Roman" w:hAnsi="Arial" w:cs="Arial"/>
          <w:color w:val="000000"/>
          <w:sz w:val="19"/>
          <w:szCs w:val="19"/>
          <w:lang w:eastAsia="es-ES"/>
        </w:rPr>
        <w:t>Pages</w:t>
      </w:r>
      <w:proofErr w:type="spellEnd"/>
      <w:r w:rsidRPr="00E26864">
        <w:rPr>
          <w:rFonts w:ascii="Arial" w:eastAsia="Times New Roman" w:hAnsi="Arial" w:cs="Arial"/>
          <w:color w:val="000000"/>
          <w:sz w:val="19"/>
          <w:szCs w:val="19"/>
          <w:lang w:eastAsia="es-ES"/>
        </w:rPr>
        <w:t xml:space="preserve"> 171-179, ISSN 0378-4274</w:t>
      </w:r>
    </w:p>
    <w:p w:rsidR="00E26864" w:rsidRPr="00E26864" w:rsidRDefault="00E26864" w:rsidP="00E26864">
      <w:pPr>
        <w:shd w:val="clear" w:color="auto" w:fill="FFFFFF"/>
        <w:spacing w:after="97" w:line="240" w:lineRule="auto"/>
        <w:outlineLvl w:val="1"/>
        <w:rPr>
          <w:rFonts w:ascii="Arial" w:eastAsia="Times New Roman" w:hAnsi="Arial" w:cs="Arial"/>
          <w:color w:val="000000"/>
          <w:spacing w:val="-16"/>
          <w:sz w:val="39"/>
          <w:szCs w:val="39"/>
          <w:lang w:eastAsia="es-ES"/>
        </w:rPr>
      </w:pPr>
      <w:bookmarkStart w:id="3" w:name="antioxidaa"/>
      <w:r w:rsidRPr="00E26864">
        <w:rPr>
          <w:rFonts w:ascii="Arial" w:eastAsia="Times New Roman" w:hAnsi="Arial" w:cs="Arial"/>
          <w:b/>
          <w:bCs/>
          <w:i/>
          <w:iCs/>
          <w:color w:val="000000"/>
          <w:spacing w:val="-16"/>
          <w:sz w:val="39"/>
          <w:szCs w:val="39"/>
          <w:lang w:eastAsia="es-ES"/>
        </w:rPr>
        <w:t>Antioxidantes</w:t>
      </w:r>
      <w:bookmarkEnd w:id="3"/>
    </w:p>
    <w:p w:rsidR="00E26864" w:rsidRPr="00E26864" w:rsidRDefault="00E26864" w:rsidP="00E26864">
      <w:pPr>
        <w:shd w:val="clear" w:color="auto" w:fill="FFFFFF"/>
        <w:spacing w:after="0" w:line="259" w:lineRule="atLeast"/>
        <w:rPr>
          <w:rFonts w:ascii="Arial" w:eastAsia="Times New Roman" w:hAnsi="Arial" w:cs="Arial"/>
          <w:color w:val="000000"/>
          <w:sz w:val="19"/>
          <w:szCs w:val="19"/>
          <w:lang w:eastAsia="es-ES"/>
        </w:rPr>
      </w:pPr>
      <w:r w:rsidRPr="00E26864">
        <w:rPr>
          <w:rFonts w:ascii="Arial" w:eastAsia="Times New Roman" w:hAnsi="Arial" w:cs="Arial"/>
          <w:color w:val="000000"/>
          <w:sz w:val="19"/>
          <w:szCs w:val="19"/>
          <w:lang w:eastAsia="es-ES"/>
        </w:rPr>
        <w:t xml:space="preserve">Aunque la relación entre el estrés </w:t>
      </w:r>
      <w:proofErr w:type="spellStart"/>
      <w:r w:rsidRPr="00E26864">
        <w:rPr>
          <w:rFonts w:ascii="Arial" w:eastAsia="Times New Roman" w:hAnsi="Arial" w:cs="Arial"/>
          <w:color w:val="000000"/>
          <w:sz w:val="19"/>
          <w:szCs w:val="19"/>
          <w:lang w:eastAsia="es-ES"/>
        </w:rPr>
        <w:t>oxidativo</w:t>
      </w:r>
      <w:proofErr w:type="spellEnd"/>
      <w:r w:rsidRPr="00E26864">
        <w:rPr>
          <w:rFonts w:ascii="Arial" w:eastAsia="Times New Roman" w:hAnsi="Arial" w:cs="Arial"/>
          <w:color w:val="000000"/>
          <w:sz w:val="19"/>
          <w:szCs w:val="19"/>
          <w:lang w:eastAsia="es-ES"/>
        </w:rPr>
        <w:t xml:space="preserve"> y los antioxidantes no se conoce completamente en la lesión pulmonar alcohólica, GSH reducido parece ser un factor determinante en modelos humanos y experimentales de la enfermedad pulmonar alcohólica. Para mantener </w:t>
      </w:r>
      <w:hyperlink r:id="rId25" w:history="1">
        <w:r w:rsidRPr="00E26864">
          <w:rPr>
            <w:rFonts w:ascii="Arial" w:eastAsia="Times New Roman" w:hAnsi="Arial" w:cs="Arial"/>
            <w:color w:val="008040"/>
            <w:sz w:val="19"/>
            <w:u w:val="single"/>
            <w:lang w:eastAsia="es-ES"/>
          </w:rPr>
          <w:t>el estado</w:t>
        </w:r>
      </w:hyperlink>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Redox</w:t>
      </w:r>
      <w:proofErr w:type="spellEnd"/>
      <w:r w:rsidRPr="00E26864">
        <w:rPr>
          <w:rFonts w:ascii="Arial" w:eastAsia="Times New Roman" w:hAnsi="Arial" w:cs="Arial"/>
          <w:color w:val="000000"/>
          <w:sz w:val="19"/>
          <w:szCs w:val="19"/>
          <w:lang w:eastAsia="es-ES"/>
        </w:rPr>
        <w:t xml:space="preserve"> fisiológicamente normal, GSH (que se sintetiza principalmente en el hígado), se distribuye a todos los otros órganos, incluyendo los pulmones. La ingestión crónica de alcohol agota GSH reducido dentro del espacio alveolar en un 80-90%, y, por consiguiente, afecta la producción de la sustancia surfactante del epitelio alveolar y la integridad de la barrera, la </w:t>
      </w:r>
      <w:hyperlink r:id="rId26" w:history="1">
        <w:r w:rsidRPr="00E26864">
          <w:rPr>
            <w:rFonts w:ascii="Arial" w:eastAsia="Times New Roman" w:hAnsi="Arial" w:cs="Arial"/>
            <w:color w:val="008040"/>
            <w:sz w:val="19"/>
            <w:u w:val="single"/>
            <w:lang w:eastAsia="es-ES"/>
          </w:rPr>
          <w:t>función</w:t>
        </w:r>
      </w:hyperlink>
      <w:r w:rsidRPr="00E26864">
        <w:rPr>
          <w:rFonts w:ascii="Arial" w:eastAsia="Times New Roman" w:hAnsi="Arial" w:cs="Arial"/>
          <w:color w:val="000000"/>
          <w:sz w:val="19"/>
          <w:szCs w:val="19"/>
          <w:lang w:eastAsia="es-ES"/>
        </w:rPr>
        <w:t xml:space="preserve"> de los macrófagos alveolares disminuye, y aumenta la susceptibilidad de pulmón a la lesión oxidante. </w:t>
      </w:r>
      <w:hyperlink r:id="rId27" w:history="1">
        <w:r w:rsidRPr="00E26864">
          <w:rPr>
            <w:rFonts w:ascii="Arial" w:eastAsia="Times New Roman" w:hAnsi="Arial" w:cs="Arial"/>
            <w:color w:val="008040"/>
            <w:sz w:val="19"/>
            <w:u w:val="single"/>
            <w:lang w:eastAsia="es-ES"/>
          </w:rPr>
          <w:t>La administración</w:t>
        </w:r>
      </w:hyperlink>
      <w:r w:rsidRPr="00E26864">
        <w:rPr>
          <w:rFonts w:ascii="Arial" w:eastAsia="Times New Roman" w:hAnsi="Arial" w:cs="Arial"/>
          <w:color w:val="000000"/>
          <w:sz w:val="19"/>
          <w:szCs w:val="19"/>
          <w:lang w:eastAsia="es-ES"/>
        </w:rPr>
        <w:t xml:space="preserve"> de alcohol también aumenta el recambio de glutatión, en un proceso independiente de la oxidación del glutatión, glutatión S-</w:t>
      </w:r>
      <w:proofErr w:type="spellStart"/>
      <w:r w:rsidRPr="00E26864">
        <w:rPr>
          <w:rFonts w:ascii="Arial" w:eastAsia="Times New Roman" w:hAnsi="Arial" w:cs="Arial"/>
          <w:color w:val="000000"/>
          <w:sz w:val="19"/>
          <w:szCs w:val="19"/>
          <w:lang w:eastAsia="es-ES"/>
        </w:rPr>
        <w:t>transferasa</w:t>
      </w:r>
      <w:proofErr w:type="spellEnd"/>
      <w:r w:rsidRPr="00E26864">
        <w:rPr>
          <w:rFonts w:ascii="Arial" w:eastAsia="Times New Roman" w:hAnsi="Arial" w:cs="Arial"/>
          <w:color w:val="000000"/>
          <w:sz w:val="19"/>
          <w:szCs w:val="19"/>
          <w:lang w:eastAsia="es-ES"/>
        </w:rPr>
        <w:t xml:space="preserve"> (GST) y glutatión </w:t>
      </w:r>
      <w:proofErr w:type="spellStart"/>
      <w:r w:rsidRPr="00E26864">
        <w:rPr>
          <w:rFonts w:ascii="Arial" w:eastAsia="Times New Roman" w:hAnsi="Arial" w:cs="Arial"/>
          <w:color w:val="000000"/>
          <w:sz w:val="19"/>
          <w:szCs w:val="19"/>
          <w:lang w:eastAsia="es-ES"/>
        </w:rPr>
        <w:t>peroxidasa</w:t>
      </w:r>
      <w:proofErr w:type="spellEnd"/>
      <w:r w:rsidRPr="00E26864">
        <w:rPr>
          <w:rFonts w:ascii="Arial" w:eastAsia="Times New Roman" w:hAnsi="Arial" w:cs="Arial"/>
          <w:color w:val="000000"/>
          <w:sz w:val="19"/>
          <w:szCs w:val="19"/>
          <w:lang w:eastAsia="es-ES"/>
        </w:rPr>
        <w:t xml:space="preserve"> (GPX) (12).</w:t>
      </w:r>
    </w:p>
    <w:p w:rsidR="00E26864" w:rsidRPr="00E26864" w:rsidRDefault="00E26864" w:rsidP="00E26864">
      <w:pPr>
        <w:shd w:val="clear" w:color="auto" w:fill="FFFFFF"/>
        <w:spacing w:after="0" w:line="259" w:lineRule="atLeast"/>
        <w:rPr>
          <w:rFonts w:ascii="Arial" w:eastAsia="Times New Roman" w:hAnsi="Arial" w:cs="Arial"/>
          <w:color w:val="000000"/>
          <w:sz w:val="19"/>
          <w:szCs w:val="19"/>
          <w:lang w:eastAsia="es-ES"/>
        </w:rPr>
      </w:pPr>
      <w:r w:rsidRPr="00E26864">
        <w:rPr>
          <w:rFonts w:ascii="Arial" w:eastAsia="Times New Roman" w:hAnsi="Arial" w:cs="Arial"/>
          <w:b/>
          <w:bCs/>
          <w:color w:val="000000"/>
          <w:sz w:val="19"/>
          <w:szCs w:val="19"/>
          <w:lang w:eastAsia="es-ES"/>
        </w:rPr>
        <w:t xml:space="preserve">El abuso del alcohol y el estrés </w:t>
      </w:r>
      <w:proofErr w:type="spellStart"/>
      <w:r w:rsidRPr="00E26864">
        <w:rPr>
          <w:rFonts w:ascii="Arial" w:eastAsia="Times New Roman" w:hAnsi="Arial" w:cs="Arial"/>
          <w:b/>
          <w:bCs/>
          <w:color w:val="000000"/>
          <w:sz w:val="19"/>
          <w:szCs w:val="19"/>
          <w:lang w:eastAsia="es-ES"/>
        </w:rPr>
        <w:t>oxidativo</w:t>
      </w:r>
      <w:proofErr w:type="spellEnd"/>
      <w:r w:rsidRPr="00E26864">
        <w:rPr>
          <w:rFonts w:ascii="Arial" w:eastAsia="Times New Roman" w:hAnsi="Arial" w:cs="Arial"/>
          <w:b/>
          <w:bCs/>
          <w:color w:val="000000"/>
          <w:sz w:val="19"/>
          <w:szCs w:val="19"/>
          <w:lang w:eastAsia="es-ES"/>
        </w:rPr>
        <w:t xml:space="preserve"> en el retículo </w:t>
      </w:r>
      <w:proofErr w:type="spellStart"/>
      <w:r w:rsidRPr="00E26864">
        <w:rPr>
          <w:rFonts w:ascii="Arial" w:eastAsia="Times New Roman" w:hAnsi="Arial" w:cs="Arial"/>
          <w:b/>
          <w:bCs/>
          <w:color w:val="000000"/>
          <w:sz w:val="19"/>
          <w:szCs w:val="19"/>
          <w:lang w:eastAsia="es-ES"/>
        </w:rPr>
        <w:t>endoplasmático</w:t>
      </w:r>
      <w:proofErr w:type="spellEnd"/>
      <w:r w:rsidRPr="00E26864">
        <w:rPr>
          <w:rFonts w:ascii="Arial" w:eastAsia="Times New Roman" w:hAnsi="Arial" w:cs="Arial"/>
          <w:b/>
          <w:bCs/>
          <w:color w:val="000000"/>
          <w:sz w:val="19"/>
          <w:szCs w:val="19"/>
          <w:lang w:eastAsia="es-ES"/>
        </w:rPr>
        <w:t xml:space="preserve"> (ER) en los pulmones</w:t>
      </w:r>
    </w:p>
    <w:p w:rsidR="00E26864" w:rsidRPr="00E26864" w:rsidRDefault="00E26864" w:rsidP="00E26864">
      <w:pPr>
        <w:shd w:val="clear" w:color="auto" w:fill="FFFFFF"/>
        <w:spacing w:after="0" w:line="259" w:lineRule="atLeast"/>
        <w:rPr>
          <w:rFonts w:ascii="Arial" w:eastAsia="Times New Roman" w:hAnsi="Arial" w:cs="Arial"/>
          <w:color w:val="000000"/>
          <w:sz w:val="19"/>
          <w:szCs w:val="19"/>
          <w:lang w:eastAsia="es-ES"/>
        </w:rPr>
      </w:pPr>
      <w:r w:rsidRPr="00E26864">
        <w:rPr>
          <w:rFonts w:ascii="Arial" w:eastAsia="Times New Roman" w:hAnsi="Arial" w:cs="Arial"/>
          <w:color w:val="000000"/>
          <w:sz w:val="19"/>
          <w:szCs w:val="19"/>
          <w:lang w:eastAsia="es-ES"/>
        </w:rPr>
        <w:t xml:space="preserve">El abuso de alcohol es un factor de riesgo significativo para el SDRA y la EPOC. Los estudios sobre la etiología de las enfermedades pulmonares como la EPOC y fibrosis pulmonar idiopática indican </w:t>
      </w:r>
      <w:r w:rsidRPr="00E26864">
        <w:rPr>
          <w:rFonts w:ascii="Arial" w:eastAsia="Times New Roman" w:hAnsi="Arial" w:cs="Arial"/>
          <w:color w:val="000000"/>
          <w:sz w:val="19"/>
          <w:szCs w:val="19"/>
          <w:lang w:eastAsia="es-ES"/>
        </w:rPr>
        <w:lastRenderedPageBreak/>
        <w:t xml:space="preserve">un papel del estrés </w:t>
      </w:r>
      <w:proofErr w:type="spellStart"/>
      <w:r w:rsidRPr="00E26864">
        <w:rPr>
          <w:rFonts w:ascii="Arial" w:eastAsia="Times New Roman" w:hAnsi="Arial" w:cs="Arial"/>
          <w:color w:val="000000"/>
          <w:sz w:val="19"/>
          <w:szCs w:val="19"/>
          <w:lang w:eastAsia="es-ES"/>
        </w:rPr>
        <w:t>oxidativo</w:t>
      </w:r>
      <w:proofErr w:type="spellEnd"/>
      <w:r w:rsidRPr="00E26864">
        <w:rPr>
          <w:rFonts w:ascii="Arial" w:eastAsia="Times New Roman" w:hAnsi="Arial" w:cs="Arial"/>
          <w:color w:val="000000"/>
          <w:sz w:val="19"/>
          <w:szCs w:val="19"/>
          <w:lang w:eastAsia="es-ES"/>
        </w:rPr>
        <w:t xml:space="preserve"> del ER y la respuesta de las vías de la proteína desplegada en su patogénesis. Sin embargo, existe poca </w:t>
      </w:r>
      <w:hyperlink r:id="rId28" w:history="1">
        <w:r w:rsidRPr="00E26864">
          <w:rPr>
            <w:rFonts w:ascii="Arial" w:eastAsia="Times New Roman" w:hAnsi="Arial" w:cs="Arial"/>
            <w:color w:val="008040"/>
            <w:sz w:val="19"/>
            <w:u w:val="single"/>
            <w:lang w:eastAsia="es-ES"/>
          </w:rPr>
          <w:t>literatura</w:t>
        </w:r>
      </w:hyperlink>
      <w:r w:rsidRPr="00E26864">
        <w:rPr>
          <w:rFonts w:ascii="Arial" w:eastAsia="Times New Roman" w:hAnsi="Arial" w:cs="Arial"/>
          <w:color w:val="000000"/>
          <w:sz w:val="19"/>
          <w:szCs w:val="19"/>
          <w:lang w:eastAsia="es-ES"/>
        </w:rPr>
        <w:t xml:space="preserve"> sobre el estrés del ER en los pulmones durante el abuso crónico de alcohol. Además de su papel clave en la </w:t>
      </w:r>
      <w:hyperlink r:id="rId29" w:history="1">
        <w:r w:rsidRPr="00E26864">
          <w:rPr>
            <w:rFonts w:ascii="Arial" w:eastAsia="Times New Roman" w:hAnsi="Arial" w:cs="Arial"/>
            <w:color w:val="008040"/>
            <w:sz w:val="19"/>
            <w:u w:val="single"/>
            <w:lang w:eastAsia="es-ES"/>
          </w:rPr>
          <w:t>síntesis</w:t>
        </w:r>
      </w:hyperlink>
      <w:r w:rsidRPr="00E26864">
        <w:rPr>
          <w:rFonts w:ascii="Arial" w:eastAsia="Times New Roman" w:hAnsi="Arial" w:cs="Arial"/>
          <w:color w:val="000000"/>
          <w:sz w:val="19"/>
          <w:szCs w:val="19"/>
          <w:lang w:eastAsia="es-ES"/>
        </w:rPr>
        <w:t xml:space="preserve"> de proteínas y en el metabolismo de </w:t>
      </w:r>
      <w:proofErr w:type="spellStart"/>
      <w:r w:rsidRPr="00E26864">
        <w:rPr>
          <w:rFonts w:ascii="Arial" w:eastAsia="Times New Roman" w:hAnsi="Arial" w:cs="Arial"/>
          <w:color w:val="000000"/>
          <w:sz w:val="19"/>
          <w:szCs w:val="19"/>
          <w:lang w:eastAsia="es-ES"/>
        </w:rPr>
        <w:t>xenobióticos</w:t>
      </w:r>
      <w:proofErr w:type="spellEnd"/>
      <w:r w:rsidRPr="00E26864">
        <w:rPr>
          <w:rFonts w:ascii="Arial" w:eastAsia="Times New Roman" w:hAnsi="Arial" w:cs="Arial"/>
          <w:color w:val="000000"/>
          <w:sz w:val="19"/>
          <w:szCs w:val="19"/>
          <w:lang w:eastAsia="es-ES"/>
        </w:rPr>
        <w:t xml:space="preserve">, otro importante papel de ER es realizar un correcto plegado de las proteínas. La acumulación de proteínas mal plegadas en el lumen de la membrana del ER provoca estrés, lo que activa la UPR a las proteínas correctamente plegadas o elimina las células dañadas por apoptosis. La UPR corrige el estrés ER a través de la atenuación de la síntesis de proteínas en general y de la </w:t>
      </w:r>
      <w:hyperlink r:id="rId30" w:history="1">
        <w:r w:rsidRPr="00E26864">
          <w:rPr>
            <w:rFonts w:ascii="Arial" w:eastAsia="Times New Roman" w:hAnsi="Arial" w:cs="Arial"/>
            <w:color w:val="008040"/>
            <w:sz w:val="19"/>
            <w:u w:val="single"/>
            <w:lang w:eastAsia="es-ES"/>
          </w:rPr>
          <w:t>traducción</w:t>
        </w:r>
      </w:hyperlink>
      <w:r w:rsidRPr="00E26864">
        <w:rPr>
          <w:rFonts w:ascii="Arial" w:eastAsia="Times New Roman" w:hAnsi="Arial" w:cs="Arial"/>
          <w:color w:val="000000"/>
          <w:sz w:val="19"/>
          <w:szCs w:val="19"/>
          <w:lang w:eastAsia="es-ES"/>
        </w:rPr>
        <w:t xml:space="preserve">, mediante el aumento de la capacidad de plegamiento de proteínas, y por acelerar el proceso de degradación de las proteínas mal plegadas. Una variedad de condiciones patológicas (estrés </w:t>
      </w:r>
      <w:proofErr w:type="spellStart"/>
      <w:r w:rsidRPr="00E26864">
        <w:rPr>
          <w:rFonts w:ascii="Arial" w:eastAsia="Times New Roman" w:hAnsi="Arial" w:cs="Arial"/>
          <w:color w:val="000000"/>
          <w:sz w:val="19"/>
          <w:szCs w:val="19"/>
          <w:lang w:eastAsia="es-ES"/>
        </w:rPr>
        <w:t>oxidativo</w:t>
      </w:r>
      <w:proofErr w:type="spellEnd"/>
      <w:r w:rsidRPr="00E26864">
        <w:rPr>
          <w:rFonts w:ascii="Arial" w:eastAsia="Times New Roman" w:hAnsi="Arial" w:cs="Arial"/>
          <w:color w:val="000000"/>
          <w:sz w:val="19"/>
          <w:szCs w:val="19"/>
          <w:lang w:eastAsia="es-ES"/>
        </w:rPr>
        <w:t xml:space="preserve">, la </w:t>
      </w:r>
      <w:hyperlink r:id="rId31" w:anchor="home" w:history="1">
        <w:r w:rsidRPr="00E26864">
          <w:rPr>
            <w:rFonts w:ascii="Arial" w:eastAsia="Times New Roman" w:hAnsi="Arial" w:cs="Arial"/>
            <w:color w:val="008040"/>
            <w:sz w:val="19"/>
            <w:u w:val="single"/>
            <w:lang w:eastAsia="es-ES"/>
          </w:rPr>
          <w:t>homeostasis</w:t>
        </w:r>
      </w:hyperlink>
      <w:r w:rsidRPr="00E26864">
        <w:rPr>
          <w:rFonts w:ascii="Arial" w:eastAsia="Times New Roman" w:hAnsi="Arial" w:cs="Arial"/>
          <w:color w:val="000000"/>
          <w:sz w:val="19"/>
          <w:szCs w:val="19"/>
          <w:lang w:eastAsia="es-ES"/>
        </w:rPr>
        <w:t xml:space="preserve"> del calcio, hipoxia y las infecciones) o exposición a productos químicos pueden resultar en estrés ER. Los estudios de las enfermedades crónicas inflamatorias pulmonares (</w:t>
      </w:r>
      <w:hyperlink r:id="rId32" w:history="1">
        <w:r w:rsidRPr="00E26864">
          <w:rPr>
            <w:rFonts w:ascii="Arial" w:eastAsia="Times New Roman" w:hAnsi="Arial" w:cs="Arial"/>
            <w:color w:val="008040"/>
            <w:sz w:val="19"/>
            <w:u w:val="single"/>
            <w:lang w:eastAsia="es-ES"/>
          </w:rPr>
          <w:t>asma</w:t>
        </w:r>
      </w:hyperlink>
      <w:r w:rsidRPr="00E26864">
        <w:rPr>
          <w:rFonts w:ascii="Arial" w:eastAsia="Times New Roman" w:hAnsi="Arial" w:cs="Arial"/>
          <w:color w:val="000000"/>
          <w:sz w:val="19"/>
          <w:szCs w:val="19"/>
          <w:lang w:eastAsia="es-ES"/>
        </w:rPr>
        <w:t xml:space="preserve"> bronquial, EPOC y fibrosis quística) así como </w:t>
      </w:r>
      <w:hyperlink r:id="rId33" w:history="1">
        <w:r w:rsidRPr="00E26864">
          <w:rPr>
            <w:rFonts w:ascii="Arial" w:eastAsia="Times New Roman" w:hAnsi="Arial" w:cs="Arial"/>
            <w:color w:val="008040"/>
            <w:sz w:val="19"/>
            <w:u w:val="single"/>
            <w:lang w:eastAsia="es-ES"/>
          </w:rPr>
          <w:t>datos</w:t>
        </w:r>
      </w:hyperlink>
      <w:r w:rsidRPr="00E26864">
        <w:rPr>
          <w:rFonts w:ascii="Arial" w:eastAsia="Times New Roman" w:hAnsi="Arial" w:cs="Arial"/>
          <w:color w:val="000000"/>
          <w:sz w:val="19"/>
          <w:szCs w:val="19"/>
          <w:lang w:eastAsia="es-ES"/>
        </w:rPr>
        <w:t xml:space="preserve"> de </w:t>
      </w:r>
      <w:hyperlink r:id="rId34" w:history="1">
        <w:r w:rsidRPr="00E26864">
          <w:rPr>
            <w:rFonts w:ascii="Arial" w:eastAsia="Times New Roman" w:hAnsi="Arial" w:cs="Arial"/>
            <w:color w:val="008040"/>
            <w:sz w:val="19"/>
            <w:u w:val="single"/>
            <w:lang w:eastAsia="es-ES"/>
          </w:rPr>
          <w:t>investigaciones</w:t>
        </w:r>
      </w:hyperlink>
      <w:r w:rsidRPr="00E26864">
        <w:rPr>
          <w:rFonts w:ascii="Arial" w:eastAsia="Times New Roman" w:hAnsi="Arial" w:cs="Arial"/>
          <w:color w:val="000000"/>
          <w:sz w:val="19"/>
          <w:szCs w:val="19"/>
          <w:lang w:eastAsia="es-ES"/>
        </w:rPr>
        <w:t xml:space="preserve"> muestran cada vez más </w:t>
      </w:r>
      <w:hyperlink r:id="rId35" w:anchor="PRUEBAS" w:history="1">
        <w:r w:rsidRPr="00E26864">
          <w:rPr>
            <w:rFonts w:ascii="Arial" w:eastAsia="Times New Roman" w:hAnsi="Arial" w:cs="Arial"/>
            <w:color w:val="008040"/>
            <w:sz w:val="19"/>
            <w:u w:val="single"/>
            <w:lang w:eastAsia="es-ES"/>
          </w:rPr>
          <w:t>pruebas</w:t>
        </w:r>
      </w:hyperlink>
      <w:r w:rsidRPr="00E26864">
        <w:rPr>
          <w:rFonts w:ascii="Arial" w:eastAsia="Times New Roman" w:hAnsi="Arial" w:cs="Arial"/>
          <w:color w:val="000000"/>
          <w:sz w:val="19"/>
          <w:szCs w:val="19"/>
          <w:lang w:eastAsia="es-ES"/>
        </w:rPr>
        <w:t xml:space="preserve"> de estrés ER y lesión pulmonar inducida por etanol. El estrés del ER ha sido reportado en los pulmones de pacientes con fibrosis pulmonar idiopática familiar y esporádica, y produce un fenotipo de células epiteliales disfuncional, lo que facilita la remodelación </w:t>
      </w:r>
      <w:proofErr w:type="spellStart"/>
      <w:r w:rsidRPr="00E26864">
        <w:rPr>
          <w:rFonts w:ascii="Arial" w:eastAsia="Times New Roman" w:hAnsi="Arial" w:cs="Arial"/>
          <w:color w:val="000000"/>
          <w:sz w:val="19"/>
          <w:szCs w:val="19"/>
          <w:lang w:eastAsia="es-ES"/>
        </w:rPr>
        <w:t>fibrótica</w:t>
      </w:r>
      <w:proofErr w:type="spellEnd"/>
      <w:r w:rsidRPr="00E26864">
        <w:rPr>
          <w:rFonts w:ascii="Arial" w:eastAsia="Times New Roman" w:hAnsi="Arial" w:cs="Arial"/>
          <w:color w:val="000000"/>
          <w:sz w:val="19"/>
          <w:szCs w:val="19"/>
          <w:lang w:eastAsia="es-ES"/>
        </w:rPr>
        <w:t xml:space="preserve"> (12).</w:t>
      </w:r>
    </w:p>
    <w:p w:rsidR="00E26864" w:rsidRPr="00E26864" w:rsidRDefault="00E26864" w:rsidP="00E26864">
      <w:pPr>
        <w:shd w:val="clear" w:color="auto" w:fill="FFFFFF"/>
        <w:spacing w:after="0" w:line="259" w:lineRule="atLeast"/>
        <w:rPr>
          <w:rFonts w:ascii="Arial" w:eastAsia="Times New Roman" w:hAnsi="Arial" w:cs="Arial"/>
          <w:color w:val="000000"/>
          <w:sz w:val="19"/>
          <w:szCs w:val="19"/>
          <w:lang w:eastAsia="es-ES"/>
        </w:rPr>
      </w:pPr>
      <w:r w:rsidRPr="00E26864">
        <w:rPr>
          <w:rFonts w:ascii="Arial" w:eastAsia="Times New Roman" w:hAnsi="Arial" w:cs="Arial"/>
          <w:color w:val="000000"/>
          <w:sz w:val="19"/>
          <w:szCs w:val="19"/>
          <w:lang w:eastAsia="es-ES"/>
        </w:rPr>
        <w:t xml:space="preserve">Recientemente, se ha demostrado que las células de los </w:t>
      </w:r>
      <w:hyperlink r:id="rId36" w:history="1">
        <w:r w:rsidRPr="00E26864">
          <w:rPr>
            <w:rFonts w:ascii="Arial" w:eastAsia="Times New Roman" w:hAnsi="Arial" w:cs="Arial"/>
            <w:color w:val="008040"/>
            <w:sz w:val="19"/>
            <w:u w:val="single"/>
            <w:lang w:eastAsia="es-ES"/>
          </w:rPr>
          <w:t>músculos</w:t>
        </w:r>
      </w:hyperlink>
      <w:r w:rsidRPr="00E26864">
        <w:rPr>
          <w:rFonts w:ascii="Arial" w:eastAsia="Times New Roman" w:hAnsi="Arial" w:cs="Arial"/>
          <w:color w:val="000000"/>
          <w:sz w:val="19"/>
          <w:szCs w:val="19"/>
          <w:lang w:eastAsia="es-ES"/>
        </w:rPr>
        <w:t xml:space="preserve"> lisos bronquiales primarios obtenidos mediante el líquido de lavado bronquial de pacientes asmáticos severos son causa de estrés en ER. (10)</w:t>
      </w:r>
    </w:p>
    <w:p w:rsidR="00E26864" w:rsidRPr="00E26864" w:rsidRDefault="00E26864" w:rsidP="00E26864">
      <w:pPr>
        <w:shd w:val="clear" w:color="auto" w:fill="FFFFFF"/>
        <w:spacing w:after="0" w:line="259" w:lineRule="atLeast"/>
        <w:rPr>
          <w:rFonts w:ascii="Arial" w:eastAsia="Times New Roman" w:hAnsi="Arial" w:cs="Arial"/>
          <w:color w:val="000000"/>
          <w:sz w:val="19"/>
          <w:szCs w:val="19"/>
          <w:lang w:eastAsia="es-ES"/>
        </w:rPr>
      </w:pPr>
      <w:r w:rsidRPr="00E26864">
        <w:rPr>
          <w:rFonts w:ascii="Arial" w:eastAsia="Times New Roman" w:hAnsi="Arial" w:cs="Arial"/>
          <w:b/>
          <w:bCs/>
          <w:color w:val="000000"/>
          <w:sz w:val="19"/>
          <w:szCs w:val="19"/>
          <w:lang w:eastAsia="es-ES"/>
        </w:rPr>
        <w:t>El abuso del alcohol y la inmunosupresión de las vías respiratorias</w:t>
      </w:r>
    </w:p>
    <w:p w:rsidR="00E26864" w:rsidRPr="00E26864" w:rsidRDefault="00E26864" w:rsidP="00E26864">
      <w:pPr>
        <w:shd w:val="clear" w:color="auto" w:fill="FFFFFF"/>
        <w:spacing w:after="0" w:line="259" w:lineRule="atLeast"/>
        <w:rPr>
          <w:rFonts w:ascii="Arial" w:eastAsia="Times New Roman" w:hAnsi="Arial" w:cs="Arial"/>
          <w:color w:val="000000"/>
          <w:sz w:val="19"/>
          <w:szCs w:val="19"/>
          <w:lang w:eastAsia="es-ES"/>
        </w:rPr>
      </w:pPr>
      <w:r w:rsidRPr="00E26864">
        <w:rPr>
          <w:rFonts w:ascii="Arial" w:eastAsia="Times New Roman" w:hAnsi="Arial" w:cs="Arial"/>
          <w:color w:val="000000"/>
          <w:sz w:val="19"/>
          <w:szCs w:val="19"/>
          <w:lang w:eastAsia="es-ES"/>
        </w:rPr>
        <w:t xml:space="preserve">El tracto respiratorio tiene un mecanismo de defensa inmunológico sofisticado que protege efectivamente los pulmones de los daños químicos, y de las infecciones bacterianas o virales. Sin embargo, el exceso de consumo de alcohol suprime la defensa inmunológica y predispone a las vías respiratorias a una variedad de infecciones. La reducción de la inmunidad innata y adaptativa puede ser una importante </w:t>
      </w:r>
      <w:proofErr w:type="spellStart"/>
      <w:r w:rsidRPr="00E26864">
        <w:rPr>
          <w:rFonts w:ascii="Arial" w:eastAsia="Times New Roman" w:hAnsi="Arial" w:cs="Arial"/>
          <w:color w:val="000000"/>
          <w:sz w:val="19"/>
          <w:szCs w:val="19"/>
          <w:lang w:eastAsia="es-ES"/>
        </w:rPr>
        <w:t>comorbilidad</w:t>
      </w:r>
      <w:proofErr w:type="spellEnd"/>
      <w:r w:rsidRPr="00E26864">
        <w:rPr>
          <w:rFonts w:ascii="Arial" w:eastAsia="Times New Roman" w:hAnsi="Arial" w:cs="Arial"/>
          <w:color w:val="000000"/>
          <w:sz w:val="19"/>
          <w:szCs w:val="19"/>
          <w:lang w:eastAsia="es-ES"/>
        </w:rPr>
        <w:t xml:space="preserve"> en los pacientes alcohólicos, como la tasa de mortalidad por neumonía es el doble en los alcohólicos en comparación con los no alcohólicos (12).</w:t>
      </w:r>
    </w:p>
    <w:p w:rsidR="00E26864" w:rsidRPr="00E26864" w:rsidRDefault="00E26864" w:rsidP="00E26864">
      <w:pPr>
        <w:shd w:val="clear" w:color="auto" w:fill="FFFFFF"/>
        <w:spacing w:after="97" w:line="240" w:lineRule="auto"/>
        <w:outlineLvl w:val="1"/>
        <w:rPr>
          <w:rFonts w:ascii="Arial" w:eastAsia="Times New Roman" w:hAnsi="Arial" w:cs="Arial"/>
          <w:color w:val="000000"/>
          <w:spacing w:val="-16"/>
          <w:sz w:val="39"/>
          <w:szCs w:val="39"/>
          <w:lang w:eastAsia="es-ES"/>
        </w:rPr>
      </w:pPr>
      <w:bookmarkStart w:id="4" w:name="inmunidada"/>
      <w:r w:rsidRPr="00E26864">
        <w:rPr>
          <w:rFonts w:ascii="Arial" w:eastAsia="Times New Roman" w:hAnsi="Arial" w:cs="Arial"/>
          <w:b/>
          <w:bCs/>
          <w:i/>
          <w:iCs/>
          <w:color w:val="000000"/>
          <w:spacing w:val="-16"/>
          <w:sz w:val="39"/>
          <w:szCs w:val="39"/>
          <w:lang w:eastAsia="es-ES"/>
        </w:rPr>
        <w:t>Inmunidad Innata</w:t>
      </w:r>
      <w:bookmarkEnd w:id="4"/>
    </w:p>
    <w:p w:rsidR="00E26864" w:rsidRPr="00E26864" w:rsidRDefault="00E26864" w:rsidP="00E26864">
      <w:pPr>
        <w:shd w:val="clear" w:color="auto" w:fill="FFFFFF"/>
        <w:spacing w:after="0" w:line="259" w:lineRule="atLeast"/>
        <w:rPr>
          <w:rFonts w:ascii="Arial" w:eastAsia="Times New Roman" w:hAnsi="Arial" w:cs="Arial"/>
          <w:color w:val="000000"/>
          <w:sz w:val="19"/>
          <w:szCs w:val="19"/>
          <w:lang w:eastAsia="es-ES"/>
        </w:rPr>
      </w:pPr>
      <w:r w:rsidRPr="00E26864">
        <w:rPr>
          <w:rFonts w:ascii="Arial" w:eastAsia="Times New Roman" w:hAnsi="Arial" w:cs="Arial"/>
          <w:color w:val="000000"/>
          <w:sz w:val="19"/>
          <w:szCs w:val="19"/>
          <w:lang w:eastAsia="es-ES"/>
        </w:rPr>
        <w:t xml:space="preserve">Los componentes principales de la defensa del huésped incluyen barreras estructurales en las vías respiratorias que impiden la entrada de agentes patógenos, el revestimiento </w:t>
      </w:r>
      <w:proofErr w:type="spellStart"/>
      <w:r w:rsidRPr="00E26864">
        <w:rPr>
          <w:rFonts w:ascii="Arial" w:eastAsia="Times New Roman" w:hAnsi="Arial" w:cs="Arial"/>
          <w:color w:val="000000"/>
          <w:sz w:val="19"/>
          <w:szCs w:val="19"/>
          <w:lang w:eastAsia="es-ES"/>
        </w:rPr>
        <w:t>mucociliar</w:t>
      </w:r>
      <w:proofErr w:type="spellEnd"/>
      <w:r w:rsidRPr="00E26864">
        <w:rPr>
          <w:rFonts w:ascii="Arial" w:eastAsia="Times New Roman" w:hAnsi="Arial" w:cs="Arial"/>
          <w:color w:val="000000"/>
          <w:sz w:val="19"/>
          <w:szCs w:val="19"/>
          <w:lang w:eastAsia="es-ES"/>
        </w:rPr>
        <w:t xml:space="preserve"> en la superficie de las vías respiratorias, los mecanismos de eliminación de patógenos, tales como la producción de péptidos antimicrobianos, ROS, ácido hipocloroso, fagocitosis por los leucocitos </w:t>
      </w:r>
      <w:proofErr w:type="spellStart"/>
      <w:r w:rsidRPr="00E26864">
        <w:rPr>
          <w:rFonts w:ascii="Arial" w:eastAsia="Times New Roman" w:hAnsi="Arial" w:cs="Arial"/>
          <w:color w:val="000000"/>
          <w:sz w:val="19"/>
          <w:szCs w:val="19"/>
          <w:lang w:eastAsia="es-ES"/>
        </w:rPr>
        <w:t>polimorfonucleares</w:t>
      </w:r>
      <w:proofErr w:type="spellEnd"/>
      <w:r w:rsidRPr="00E26864">
        <w:rPr>
          <w:rFonts w:ascii="Arial" w:eastAsia="Times New Roman" w:hAnsi="Arial" w:cs="Arial"/>
          <w:color w:val="000000"/>
          <w:sz w:val="19"/>
          <w:szCs w:val="19"/>
          <w:lang w:eastAsia="es-ES"/>
        </w:rPr>
        <w:t xml:space="preserve"> y macrófagos alveolares (11). La intoxicación aguda y crónica de alcohol interfiere con la respuesta innata en los niveles estructurales y de barrera que causan alteración de las barreras físicas y mucosas con aumento de la permeabilidad pulmonar debido al compromiso de uniones estrechas entre las células epiteliales, y los mecanismos de defensa del huésped (12). Los </w:t>
      </w:r>
      <w:proofErr w:type="spellStart"/>
      <w:r w:rsidRPr="00E26864">
        <w:rPr>
          <w:rFonts w:ascii="Arial" w:eastAsia="Times New Roman" w:hAnsi="Arial" w:cs="Arial"/>
          <w:color w:val="000000"/>
          <w:sz w:val="19"/>
          <w:szCs w:val="19"/>
          <w:lang w:eastAsia="es-ES"/>
        </w:rPr>
        <w:t>neutrófilos</w:t>
      </w:r>
      <w:proofErr w:type="spellEnd"/>
      <w:r w:rsidRPr="00E26864">
        <w:rPr>
          <w:rFonts w:ascii="Arial" w:eastAsia="Times New Roman" w:hAnsi="Arial" w:cs="Arial"/>
          <w:color w:val="000000"/>
          <w:sz w:val="19"/>
          <w:szCs w:val="19"/>
          <w:lang w:eastAsia="es-ES"/>
        </w:rPr>
        <w:t xml:space="preserve"> son el tipo más abundante de </w:t>
      </w:r>
      <w:proofErr w:type="spellStart"/>
      <w:r w:rsidRPr="00E26864">
        <w:rPr>
          <w:rFonts w:ascii="Arial" w:eastAsia="Times New Roman" w:hAnsi="Arial" w:cs="Arial"/>
          <w:color w:val="000000"/>
          <w:sz w:val="19"/>
          <w:szCs w:val="19"/>
          <w:lang w:eastAsia="es-ES"/>
        </w:rPr>
        <w:t>polimorfonucleares</w:t>
      </w:r>
      <w:proofErr w:type="spellEnd"/>
      <w:r w:rsidRPr="00E26864">
        <w:rPr>
          <w:rFonts w:ascii="Arial" w:eastAsia="Times New Roman" w:hAnsi="Arial" w:cs="Arial"/>
          <w:color w:val="000000"/>
          <w:sz w:val="19"/>
          <w:szCs w:val="19"/>
          <w:lang w:eastAsia="es-ES"/>
        </w:rPr>
        <w:t xml:space="preserve"> (PMN) en los pulmones. Tanto el abuso crónico de alcohol y la ingesta de alcohol aguda y crónica experimental inhiben la función y el </w:t>
      </w:r>
      <w:hyperlink r:id="rId37" w:history="1">
        <w:r w:rsidRPr="00E26864">
          <w:rPr>
            <w:rFonts w:ascii="Arial" w:eastAsia="Times New Roman" w:hAnsi="Arial" w:cs="Arial"/>
            <w:color w:val="008040"/>
            <w:sz w:val="19"/>
            <w:u w:val="single"/>
            <w:lang w:eastAsia="es-ES"/>
          </w:rPr>
          <w:t>reclutamiento</w:t>
        </w:r>
      </w:hyperlink>
      <w:r w:rsidRPr="00E26864">
        <w:rPr>
          <w:rFonts w:ascii="Arial" w:eastAsia="Times New Roman" w:hAnsi="Arial" w:cs="Arial"/>
          <w:color w:val="000000"/>
          <w:sz w:val="19"/>
          <w:szCs w:val="19"/>
          <w:lang w:eastAsia="es-ES"/>
        </w:rPr>
        <w:t xml:space="preserve"> pulmonar de PMN, lo que resulta en aumento de la susceptibilidad a las infecciones bacterianas, y alteración de la eliminación bacteriana, a su vez aumenta la incidencia de las enfermedades pulmonares (10,11).</w:t>
      </w:r>
    </w:p>
    <w:p w:rsidR="00E26864" w:rsidRPr="00E26864" w:rsidRDefault="00E26864" w:rsidP="00E26864">
      <w:pPr>
        <w:shd w:val="clear" w:color="auto" w:fill="FFFFFF"/>
        <w:spacing w:after="0" w:line="259" w:lineRule="atLeast"/>
        <w:rPr>
          <w:rFonts w:ascii="Arial" w:eastAsia="Times New Roman" w:hAnsi="Arial" w:cs="Arial"/>
          <w:color w:val="000000"/>
          <w:sz w:val="19"/>
          <w:szCs w:val="19"/>
          <w:lang w:eastAsia="es-ES"/>
        </w:rPr>
      </w:pPr>
      <w:r w:rsidRPr="00E26864">
        <w:rPr>
          <w:rFonts w:ascii="Arial" w:eastAsia="Times New Roman" w:hAnsi="Arial" w:cs="Arial"/>
          <w:color w:val="000000"/>
          <w:sz w:val="19"/>
          <w:szCs w:val="19"/>
          <w:lang w:eastAsia="es-ES"/>
        </w:rPr>
        <w:t xml:space="preserve">El consumo de alcohol interfiere en la diferenciación y deteriora la función </w:t>
      </w:r>
      <w:proofErr w:type="spellStart"/>
      <w:r w:rsidRPr="00E26864">
        <w:rPr>
          <w:rFonts w:ascii="Arial" w:eastAsia="Times New Roman" w:hAnsi="Arial" w:cs="Arial"/>
          <w:color w:val="000000"/>
          <w:sz w:val="19"/>
          <w:szCs w:val="19"/>
          <w:lang w:eastAsia="es-ES"/>
        </w:rPr>
        <w:t>fagocítica</w:t>
      </w:r>
      <w:proofErr w:type="spellEnd"/>
      <w:r w:rsidRPr="00E26864">
        <w:rPr>
          <w:rFonts w:ascii="Arial" w:eastAsia="Times New Roman" w:hAnsi="Arial" w:cs="Arial"/>
          <w:color w:val="000000"/>
          <w:sz w:val="19"/>
          <w:szCs w:val="19"/>
          <w:lang w:eastAsia="es-ES"/>
        </w:rPr>
        <w:t xml:space="preserve"> de los macrófagos alveolares. El alcohol predispone a una variedad de complicaciones, incluyendo la incapacidad de producir </w:t>
      </w:r>
      <w:proofErr w:type="spellStart"/>
      <w:r w:rsidRPr="00E26864">
        <w:rPr>
          <w:rFonts w:ascii="Arial" w:eastAsia="Times New Roman" w:hAnsi="Arial" w:cs="Arial"/>
          <w:color w:val="000000"/>
          <w:sz w:val="19"/>
          <w:szCs w:val="19"/>
          <w:lang w:eastAsia="es-ES"/>
        </w:rPr>
        <w:t>citocinas</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quimiotácticas</w:t>
      </w:r>
      <w:proofErr w:type="spellEnd"/>
      <w:r w:rsidRPr="00E26864">
        <w:rPr>
          <w:rFonts w:ascii="Arial" w:eastAsia="Times New Roman" w:hAnsi="Arial" w:cs="Arial"/>
          <w:color w:val="000000"/>
          <w:sz w:val="19"/>
          <w:szCs w:val="19"/>
          <w:lang w:eastAsia="es-ES"/>
        </w:rPr>
        <w:t xml:space="preserve"> activadoras, y disminuye la inmunidad innata de pulmón mediante la alteración de la expresión de mediadores </w:t>
      </w:r>
      <w:proofErr w:type="spellStart"/>
      <w:r w:rsidRPr="00E26864">
        <w:rPr>
          <w:rFonts w:ascii="Arial" w:eastAsia="Times New Roman" w:hAnsi="Arial" w:cs="Arial"/>
          <w:color w:val="000000"/>
          <w:sz w:val="19"/>
          <w:szCs w:val="19"/>
          <w:lang w:eastAsia="es-ES"/>
        </w:rPr>
        <w:t>proinflamatorios</w:t>
      </w:r>
      <w:proofErr w:type="spellEnd"/>
      <w:r w:rsidRPr="00E26864">
        <w:rPr>
          <w:rFonts w:ascii="Arial" w:eastAsia="Times New Roman" w:hAnsi="Arial" w:cs="Arial"/>
          <w:color w:val="000000"/>
          <w:sz w:val="19"/>
          <w:szCs w:val="19"/>
          <w:lang w:eastAsia="es-ES"/>
        </w:rPr>
        <w:t xml:space="preserve"> (13). El alcohol suprime </w:t>
      </w:r>
      <w:proofErr w:type="spellStart"/>
      <w:r w:rsidRPr="00E26864">
        <w:rPr>
          <w:rFonts w:ascii="Arial" w:eastAsia="Times New Roman" w:hAnsi="Arial" w:cs="Arial"/>
          <w:color w:val="000000"/>
          <w:sz w:val="19"/>
          <w:szCs w:val="19"/>
          <w:lang w:eastAsia="es-ES"/>
        </w:rPr>
        <w:t>citoquinas</w:t>
      </w:r>
      <w:proofErr w:type="spellEnd"/>
      <w:r w:rsidRPr="00E26864">
        <w:rPr>
          <w:rFonts w:ascii="Arial" w:eastAsia="Times New Roman" w:hAnsi="Arial" w:cs="Arial"/>
          <w:color w:val="000000"/>
          <w:sz w:val="19"/>
          <w:szCs w:val="19"/>
          <w:lang w:eastAsia="es-ES"/>
        </w:rPr>
        <w:t xml:space="preserve"> pro - inflamatorias (TNF e IL-1), </w:t>
      </w:r>
      <w:proofErr w:type="spellStart"/>
      <w:r w:rsidRPr="00E26864">
        <w:rPr>
          <w:rFonts w:ascii="Arial" w:eastAsia="Times New Roman" w:hAnsi="Arial" w:cs="Arial"/>
          <w:color w:val="000000"/>
          <w:sz w:val="19"/>
          <w:szCs w:val="19"/>
          <w:lang w:eastAsia="es-ES"/>
        </w:rPr>
        <w:t>quimiocinas</w:t>
      </w:r>
      <w:proofErr w:type="spellEnd"/>
      <w:r w:rsidRPr="00E26864">
        <w:rPr>
          <w:rFonts w:ascii="Arial" w:eastAsia="Times New Roman" w:hAnsi="Arial" w:cs="Arial"/>
          <w:color w:val="000000"/>
          <w:sz w:val="19"/>
          <w:szCs w:val="19"/>
          <w:lang w:eastAsia="es-ES"/>
        </w:rPr>
        <w:t xml:space="preserve"> (CINC y MIP-2) y la </w:t>
      </w:r>
      <w:hyperlink r:id="rId38" w:anchor="induccion" w:history="1">
        <w:r w:rsidRPr="00E26864">
          <w:rPr>
            <w:rFonts w:ascii="Arial" w:eastAsia="Times New Roman" w:hAnsi="Arial" w:cs="Arial"/>
            <w:color w:val="008040"/>
            <w:sz w:val="19"/>
            <w:u w:val="single"/>
            <w:lang w:eastAsia="es-ES"/>
          </w:rPr>
          <w:t>inducción</w:t>
        </w:r>
      </w:hyperlink>
      <w:r w:rsidRPr="00E26864">
        <w:rPr>
          <w:rFonts w:ascii="Arial" w:eastAsia="Times New Roman" w:hAnsi="Arial" w:cs="Arial"/>
          <w:color w:val="000000"/>
          <w:sz w:val="19"/>
          <w:szCs w:val="19"/>
          <w:lang w:eastAsia="es-ES"/>
        </w:rPr>
        <w:t xml:space="preserve"> de </w:t>
      </w:r>
      <w:proofErr w:type="spellStart"/>
      <w:r w:rsidRPr="00E26864">
        <w:rPr>
          <w:rFonts w:ascii="Arial" w:eastAsia="Times New Roman" w:hAnsi="Arial" w:cs="Arial"/>
          <w:color w:val="000000"/>
          <w:sz w:val="19"/>
          <w:szCs w:val="19"/>
          <w:lang w:eastAsia="es-ES"/>
        </w:rPr>
        <w:t>citoquinas</w:t>
      </w:r>
      <w:proofErr w:type="spellEnd"/>
      <w:r w:rsidRPr="00E26864">
        <w:rPr>
          <w:rFonts w:ascii="Arial" w:eastAsia="Times New Roman" w:hAnsi="Arial" w:cs="Arial"/>
          <w:color w:val="000000"/>
          <w:sz w:val="19"/>
          <w:szCs w:val="19"/>
          <w:lang w:eastAsia="es-ES"/>
        </w:rPr>
        <w:t xml:space="preserve"> anti inflamatorias (IL-10) que podrían estar asociados con un deterioro de la defensa del huésped contra la infección, o una resolución alterada de la </w:t>
      </w:r>
      <w:hyperlink r:id="rId39" w:history="1">
        <w:r w:rsidRPr="00E26864">
          <w:rPr>
            <w:rFonts w:ascii="Arial" w:eastAsia="Times New Roman" w:hAnsi="Arial" w:cs="Arial"/>
            <w:color w:val="008040"/>
            <w:sz w:val="19"/>
            <w:u w:val="single"/>
            <w:lang w:eastAsia="es-ES"/>
          </w:rPr>
          <w:t>inflamación</w:t>
        </w:r>
      </w:hyperlink>
      <w:r w:rsidRPr="00E26864">
        <w:rPr>
          <w:rFonts w:ascii="Arial" w:eastAsia="Times New Roman" w:hAnsi="Arial" w:cs="Arial"/>
          <w:color w:val="000000"/>
          <w:sz w:val="19"/>
          <w:szCs w:val="19"/>
          <w:lang w:eastAsia="es-ES"/>
        </w:rPr>
        <w:t xml:space="preserve">. El factor estimulante de colonias de </w:t>
      </w:r>
      <w:proofErr w:type="spellStart"/>
      <w:r w:rsidRPr="00E26864">
        <w:rPr>
          <w:rFonts w:ascii="Arial" w:eastAsia="Times New Roman" w:hAnsi="Arial" w:cs="Arial"/>
          <w:color w:val="000000"/>
          <w:sz w:val="19"/>
          <w:szCs w:val="19"/>
          <w:lang w:eastAsia="es-ES"/>
        </w:rPr>
        <w:t>granulocitos</w:t>
      </w:r>
      <w:proofErr w:type="spellEnd"/>
      <w:r w:rsidRPr="00E26864">
        <w:rPr>
          <w:rFonts w:ascii="Arial" w:eastAsia="Times New Roman" w:hAnsi="Arial" w:cs="Arial"/>
          <w:color w:val="000000"/>
          <w:sz w:val="19"/>
          <w:szCs w:val="19"/>
          <w:lang w:eastAsia="es-ES"/>
        </w:rPr>
        <w:t xml:space="preserve"> (G-CSF) y factor estimulante de macrófagos (GM-CSF), factores de crecimiento implicados en la producción o la diferenciación de </w:t>
      </w:r>
      <w:proofErr w:type="spellStart"/>
      <w:r w:rsidRPr="00E26864">
        <w:rPr>
          <w:rFonts w:ascii="Arial" w:eastAsia="Times New Roman" w:hAnsi="Arial" w:cs="Arial"/>
          <w:color w:val="000000"/>
          <w:sz w:val="19"/>
          <w:szCs w:val="19"/>
          <w:lang w:eastAsia="es-ES"/>
        </w:rPr>
        <w:t>granulocitos</w:t>
      </w:r>
      <w:proofErr w:type="spellEnd"/>
      <w:r w:rsidRPr="00E26864">
        <w:rPr>
          <w:rFonts w:ascii="Arial" w:eastAsia="Times New Roman" w:hAnsi="Arial" w:cs="Arial"/>
          <w:color w:val="000000"/>
          <w:sz w:val="19"/>
          <w:szCs w:val="19"/>
          <w:lang w:eastAsia="es-ES"/>
        </w:rPr>
        <w:t xml:space="preserve"> y de respuesta </w:t>
      </w:r>
      <w:proofErr w:type="spellStart"/>
      <w:r w:rsidRPr="00E26864">
        <w:rPr>
          <w:rFonts w:ascii="Arial" w:eastAsia="Times New Roman" w:hAnsi="Arial" w:cs="Arial"/>
          <w:color w:val="000000"/>
          <w:sz w:val="19"/>
          <w:szCs w:val="19"/>
          <w:lang w:eastAsia="es-ES"/>
        </w:rPr>
        <w:t>granulopoyética</w:t>
      </w:r>
      <w:proofErr w:type="spellEnd"/>
      <w:r w:rsidRPr="00E26864">
        <w:rPr>
          <w:rFonts w:ascii="Arial" w:eastAsia="Times New Roman" w:hAnsi="Arial" w:cs="Arial"/>
          <w:color w:val="000000"/>
          <w:sz w:val="19"/>
          <w:szCs w:val="19"/>
          <w:lang w:eastAsia="es-ES"/>
        </w:rPr>
        <w:t xml:space="preserve"> también se reducen significativamente después de la exposición etanol. Dado el papel clave de los </w:t>
      </w:r>
      <w:proofErr w:type="spellStart"/>
      <w:r w:rsidRPr="00E26864">
        <w:rPr>
          <w:rFonts w:ascii="Arial" w:eastAsia="Times New Roman" w:hAnsi="Arial" w:cs="Arial"/>
          <w:color w:val="000000"/>
          <w:sz w:val="19"/>
          <w:szCs w:val="19"/>
          <w:lang w:eastAsia="es-ES"/>
        </w:rPr>
        <w:t>neutrófilos</w:t>
      </w:r>
      <w:proofErr w:type="spellEnd"/>
      <w:r w:rsidRPr="00E26864">
        <w:rPr>
          <w:rFonts w:ascii="Arial" w:eastAsia="Times New Roman" w:hAnsi="Arial" w:cs="Arial"/>
          <w:color w:val="000000"/>
          <w:sz w:val="19"/>
          <w:szCs w:val="19"/>
          <w:lang w:eastAsia="es-ES"/>
        </w:rPr>
        <w:t xml:space="preserve"> en la defensa del huésped contra las infecciones bacterianas, este hallazgo es de gran relevancia clínica en neumonías relacionadas con el alcohol. Los </w:t>
      </w:r>
      <w:proofErr w:type="spellStart"/>
      <w:r w:rsidRPr="00E26864">
        <w:rPr>
          <w:rFonts w:ascii="Arial" w:eastAsia="Times New Roman" w:hAnsi="Arial" w:cs="Arial"/>
          <w:color w:val="000000"/>
          <w:sz w:val="19"/>
          <w:szCs w:val="19"/>
          <w:lang w:eastAsia="es-ES"/>
        </w:rPr>
        <w:t>interferones</w:t>
      </w:r>
      <w:proofErr w:type="spellEnd"/>
      <w:r w:rsidRPr="00E26864">
        <w:rPr>
          <w:rFonts w:ascii="Arial" w:eastAsia="Times New Roman" w:hAnsi="Arial" w:cs="Arial"/>
          <w:color w:val="000000"/>
          <w:sz w:val="19"/>
          <w:szCs w:val="19"/>
          <w:lang w:eastAsia="es-ES"/>
        </w:rPr>
        <w:t xml:space="preserve"> (IFN s) secretados por las células pulmonares en respuesta a la presencia de agentes patógenos, </w:t>
      </w:r>
      <w:r w:rsidRPr="00E26864">
        <w:rPr>
          <w:rFonts w:ascii="Arial" w:eastAsia="Times New Roman" w:hAnsi="Arial" w:cs="Arial"/>
          <w:color w:val="000000"/>
          <w:sz w:val="19"/>
          <w:szCs w:val="19"/>
          <w:lang w:eastAsia="es-ES"/>
        </w:rPr>
        <w:lastRenderedPageBreak/>
        <w:t xml:space="preserve">especialmente </w:t>
      </w:r>
      <w:hyperlink r:id="rId40" w:history="1">
        <w:r w:rsidRPr="00E26864">
          <w:rPr>
            <w:rFonts w:ascii="Arial" w:eastAsia="Times New Roman" w:hAnsi="Arial" w:cs="Arial"/>
            <w:color w:val="008040"/>
            <w:sz w:val="19"/>
            <w:u w:val="single"/>
            <w:lang w:eastAsia="es-ES"/>
          </w:rPr>
          <w:t>virus</w:t>
        </w:r>
      </w:hyperlink>
      <w:r w:rsidRPr="00E26864">
        <w:rPr>
          <w:rFonts w:ascii="Arial" w:eastAsia="Times New Roman" w:hAnsi="Arial" w:cs="Arial"/>
          <w:color w:val="000000"/>
          <w:sz w:val="19"/>
          <w:szCs w:val="19"/>
          <w:lang w:eastAsia="es-ES"/>
        </w:rPr>
        <w:t>, desencadenan defensa inmune protectora e interfieren con replicaciones virales. El consumo de alcohol provoca reducción de la secreción de IFN y contribuye a un aumento del riesgo de infecciones bacterianas y virales (11,13).</w:t>
      </w:r>
    </w:p>
    <w:p w:rsidR="00E26864" w:rsidRPr="00E26864" w:rsidRDefault="00E26864" w:rsidP="00E26864">
      <w:pPr>
        <w:shd w:val="clear" w:color="auto" w:fill="FFFFFF"/>
        <w:spacing w:after="0" w:line="259" w:lineRule="atLeast"/>
        <w:rPr>
          <w:rFonts w:ascii="Arial" w:eastAsia="Times New Roman" w:hAnsi="Arial" w:cs="Arial"/>
          <w:color w:val="000000"/>
          <w:sz w:val="19"/>
          <w:szCs w:val="19"/>
          <w:lang w:eastAsia="es-ES"/>
        </w:rPr>
      </w:pPr>
      <w:r w:rsidRPr="00E26864">
        <w:rPr>
          <w:rFonts w:ascii="Arial" w:eastAsia="Times New Roman" w:hAnsi="Arial" w:cs="Arial"/>
          <w:color w:val="000000"/>
          <w:sz w:val="19"/>
          <w:szCs w:val="19"/>
          <w:lang w:eastAsia="es-ES"/>
        </w:rPr>
        <w:t xml:space="preserve">Los pulmones de roedores que recibieron alcohol en la dieta, infectados por </w:t>
      </w:r>
      <w:proofErr w:type="spellStart"/>
      <w:r w:rsidRPr="00E26864">
        <w:rPr>
          <w:rFonts w:ascii="Arial" w:eastAsia="Times New Roman" w:hAnsi="Arial" w:cs="Arial"/>
          <w:color w:val="000000"/>
          <w:sz w:val="19"/>
          <w:szCs w:val="19"/>
          <w:lang w:eastAsia="es-ES"/>
        </w:rPr>
        <w:t>Klebsiella</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pneumoniae</w:t>
      </w:r>
      <w:proofErr w:type="spellEnd"/>
      <w:r w:rsidRPr="00E26864">
        <w:rPr>
          <w:rFonts w:ascii="Arial" w:eastAsia="Times New Roman" w:hAnsi="Arial" w:cs="Arial"/>
          <w:color w:val="000000"/>
          <w:sz w:val="19"/>
          <w:szCs w:val="19"/>
          <w:lang w:eastAsia="es-ES"/>
        </w:rPr>
        <w:t xml:space="preserve"> mostraron una disminución de la producción y el retraso de IFN–</w:t>
      </w:r>
      <w:proofErr w:type="gramStart"/>
      <w:r w:rsidRPr="00E26864">
        <w:rPr>
          <w:rFonts w:ascii="Arial" w:eastAsia="Times New Roman" w:hAnsi="Arial" w:cs="Arial"/>
          <w:color w:val="000000"/>
          <w:sz w:val="19"/>
          <w:szCs w:val="19"/>
          <w:lang w:eastAsia="es-ES"/>
        </w:rPr>
        <w:t>?</w:t>
      </w:r>
      <w:proofErr w:type="gram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ARNm</w:t>
      </w:r>
      <w:proofErr w:type="spellEnd"/>
      <w:r w:rsidRPr="00E26864">
        <w:rPr>
          <w:rFonts w:ascii="Arial" w:eastAsia="Times New Roman" w:hAnsi="Arial" w:cs="Arial"/>
          <w:color w:val="000000"/>
          <w:sz w:val="19"/>
          <w:szCs w:val="19"/>
          <w:lang w:eastAsia="es-ES"/>
        </w:rPr>
        <w:t xml:space="preserve"> y proteínas relacionadas, reduciendo el </w:t>
      </w:r>
      <w:proofErr w:type="spellStart"/>
      <w:r w:rsidRPr="00E26864">
        <w:rPr>
          <w:rFonts w:ascii="Arial" w:eastAsia="Times New Roman" w:hAnsi="Arial" w:cs="Arial"/>
          <w:color w:val="000000"/>
          <w:sz w:val="19"/>
          <w:szCs w:val="19"/>
          <w:lang w:eastAsia="es-ES"/>
        </w:rPr>
        <w:t>aclaramiento</w:t>
      </w:r>
      <w:proofErr w:type="spellEnd"/>
      <w:r w:rsidRPr="00E26864">
        <w:rPr>
          <w:rFonts w:ascii="Arial" w:eastAsia="Times New Roman" w:hAnsi="Arial" w:cs="Arial"/>
          <w:color w:val="000000"/>
          <w:sz w:val="19"/>
          <w:szCs w:val="19"/>
          <w:lang w:eastAsia="es-ES"/>
        </w:rPr>
        <w:t xml:space="preserve"> de </w:t>
      </w:r>
      <w:hyperlink r:id="rId41" w:history="1">
        <w:r w:rsidRPr="00E26864">
          <w:rPr>
            <w:rFonts w:ascii="Arial" w:eastAsia="Times New Roman" w:hAnsi="Arial" w:cs="Arial"/>
            <w:color w:val="008040"/>
            <w:sz w:val="19"/>
            <w:u w:val="single"/>
            <w:lang w:eastAsia="es-ES"/>
          </w:rPr>
          <w:t>bacterias</w:t>
        </w:r>
      </w:hyperlink>
      <w:r w:rsidRPr="00E26864">
        <w:rPr>
          <w:rFonts w:ascii="Arial" w:eastAsia="Times New Roman" w:hAnsi="Arial" w:cs="Arial"/>
          <w:color w:val="000000"/>
          <w:sz w:val="19"/>
          <w:szCs w:val="19"/>
          <w:lang w:eastAsia="es-ES"/>
        </w:rPr>
        <w:t xml:space="preserve"> de los pulmones y la reducción de la supervivencia de los </w:t>
      </w:r>
      <w:hyperlink r:id="rId42" w:history="1">
        <w:r w:rsidRPr="00E26864">
          <w:rPr>
            <w:rFonts w:ascii="Arial" w:eastAsia="Times New Roman" w:hAnsi="Arial" w:cs="Arial"/>
            <w:color w:val="008040"/>
            <w:sz w:val="19"/>
            <w:u w:val="single"/>
            <w:lang w:eastAsia="es-ES"/>
          </w:rPr>
          <w:t>animales</w:t>
        </w:r>
      </w:hyperlink>
      <w:r w:rsidRPr="00E26864">
        <w:rPr>
          <w:rFonts w:ascii="Arial" w:eastAsia="Times New Roman" w:hAnsi="Arial" w:cs="Arial"/>
          <w:color w:val="000000"/>
          <w:sz w:val="19"/>
          <w:szCs w:val="19"/>
          <w:lang w:eastAsia="es-ES"/>
        </w:rPr>
        <w:t xml:space="preserve"> (10,12).</w:t>
      </w:r>
    </w:p>
    <w:p w:rsidR="00E26864" w:rsidRPr="00E26864" w:rsidRDefault="00E26864" w:rsidP="00E26864">
      <w:pPr>
        <w:shd w:val="clear" w:color="auto" w:fill="FFFFFF"/>
        <w:spacing w:after="0" w:line="259" w:lineRule="atLeast"/>
        <w:rPr>
          <w:rFonts w:ascii="Arial" w:eastAsia="Times New Roman" w:hAnsi="Arial" w:cs="Arial"/>
          <w:color w:val="000000"/>
          <w:sz w:val="19"/>
          <w:szCs w:val="19"/>
          <w:lang w:eastAsia="es-ES"/>
        </w:rPr>
      </w:pPr>
      <w:r w:rsidRPr="00E26864">
        <w:rPr>
          <w:rFonts w:ascii="Arial" w:eastAsia="Times New Roman" w:hAnsi="Arial" w:cs="Arial"/>
          <w:color w:val="000000"/>
          <w:sz w:val="19"/>
          <w:szCs w:val="19"/>
          <w:lang w:eastAsia="es-ES"/>
        </w:rPr>
        <w:t>El sistema del complemento también se ve afectado por la exposición al alcohol. Pacientes alcohólicos crónicos expresan niveles bajos de precursores del complemento en la circulación (13).</w:t>
      </w:r>
    </w:p>
    <w:p w:rsidR="00E26864" w:rsidRPr="00E26864" w:rsidRDefault="00E26864" w:rsidP="00E26864">
      <w:pPr>
        <w:shd w:val="clear" w:color="auto" w:fill="FFFFFF"/>
        <w:spacing w:after="0" w:line="259" w:lineRule="atLeast"/>
        <w:rPr>
          <w:rFonts w:ascii="Arial" w:eastAsia="Times New Roman" w:hAnsi="Arial" w:cs="Arial"/>
          <w:color w:val="000000"/>
          <w:sz w:val="19"/>
          <w:szCs w:val="19"/>
          <w:lang w:eastAsia="es-ES"/>
        </w:rPr>
      </w:pPr>
      <w:r w:rsidRPr="00E26864">
        <w:rPr>
          <w:rFonts w:ascii="Arial" w:eastAsia="Times New Roman" w:hAnsi="Arial" w:cs="Arial"/>
          <w:color w:val="000000"/>
          <w:sz w:val="19"/>
          <w:szCs w:val="19"/>
          <w:lang w:eastAsia="es-ES"/>
        </w:rPr>
        <w:t xml:space="preserve">Por lo tanto, se necesita una mejor comprensión de los mecanismos por los cuales el etanol y sus </w:t>
      </w:r>
      <w:proofErr w:type="spellStart"/>
      <w:r w:rsidRPr="00E26864">
        <w:rPr>
          <w:rFonts w:ascii="Arial" w:eastAsia="Times New Roman" w:hAnsi="Arial" w:cs="Arial"/>
          <w:color w:val="000000"/>
          <w:sz w:val="19"/>
          <w:szCs w:val="19"/>
          <w:lang w:eastAsia="es-ES"/>
        </w:rPr>
        <w:t>metabolitos</w:t>
      </w:r>
      <w:proofErr w:type="spellEnd"/>
      <w:r w:rsidRPr="00E26864">
        <w:rPr>
          <w:rFonts w:ascii="Arial" w:eastAsia="Times New Roman" w:hAnsi="Arial" w:cs="Arial"/>
          <w:color w:val="000000"/>
          <w:sz w:val="19"/>
          <w:szCs w:val="19"/>
          <w:lang w:eastAsia="es-ES"/>
        </w:rPr>
        <w:t xml:space="preserve"> regulan la expresión y función de los factores de transcripción y mediadores inflamatorios. Por otra parte, los </w:t>
      </w:r>
      <w:proofErr w:type="spellStart"/>
      <w:r w:rsidRPr="00E26864">
        <w:rPr>
          <w:rFonts w:ascii="Arial" w:eastAsia="Times New Roman" w:hAnsi="Arial" w:cs="Arial"/>
          <w:color w:val="000000"/>
          <w:sz w:val="19"/>
          <w:szCs w:val="19"/>
          <w:lang w:eastAsia="es-ES"/>
        </w:rPr>
        <w:t>metabolitos</w:t>
      </w:r>
      <w:proofErr w:type="spellEnd"/>
      <w:r w:rsidRPr="00E26864">
        <w:rPr>
          <w:rFonts w:ascii="Arial" w:eastAsia="Times New Roman" w:hAnsi="Arial" w:cs="Arial"/>
          <w:color w:val="000000"/>
          <w:sz w:val="19"/>
          <w:szCs w:val="19"/>
          <w:lang w:eastAsia="es-ES"/>
        </w:rPr>
        <w:t xml:space="preserve"> de alcohol también pueden actuar como factores desencadenantes de exacerbaciones de enfermedades de las vías respiratorias, especialmente en los asmáticos atópicos (13).</w:t>
      </w:r>
    </w:p>
    <w:p w:rsidR="00E26864" w:rsidRPr="00E26864" w:rsidRDefault="00E26864" w:rsidP="00E26864">
      <w:pPr>
        <w:shd w:val="clear" w:color="auto" w:fill="FFFFFF"/>
        <w:spacing w:after="0" w:line="259" w:lineRule="atLeast"/>
        <w:rPr>
          <w:rFonts w:ascii="Arial" w:eastAsia="Times New Roman" w:hAnsi="Arial" w:cs="Arial"/>
          <w:color w:val="000000"/>
          <w:sz w:val="19"/>
          <w:szCs w:val="19"/>
          <w:lang w:eastAsia="es-ES"/>
        </w:rPr>
      </w:pPr>
      <w:r w:rsidRPr="00E26864">
        <w:rPr>
          <w:rFonts w:ascii="Arial" w:eastAsia="Times New Roman" w:hAnsi="Arial" w:cs="Arial"/>
          <w:b/>
          <w:bCs/>
          <w:color w:val="000000"/>
          <w:sz w:val="19"/>
          <w:szCs w:val="19"/>
          <w:lang w:eastAsia="es-ES"/>
        </w:rPr>
        <w:t>Inmunidad Adaptativa</w:t>
      </w:r>
    </w:p>
    <w:p w:rsidR="00E26864" w:rsidRPr="00E26864" w:rsidRDefault="00E26864" w:rsidP="00E26864">
      <w:pPr>
        <w:shd w:val="clear" w:color="auto" w:fill="FFFFFF"/>
        <w:spacing w:after="0" w:line="259" w:lineRule="atLeast"/>
        <w:rPr>
          <w:rFonts w:ascii="Arial" w:eastAsia="Times New Roman" w:hAnsi="Arial" w:cs="Arial"/>
          <w:color w:val="000000"/>
          <w:sz w:val="19"/>
          <w:szCs w:val="19"/>
          <w:lang w:eastAsia="es-ES"/>
        </w:rPr>
      </w:pPr>
      <w:r w:rsidRPr="00E26864">
        <w:rPr>
          <w:rFonts w:ascii="Arial" w:eastAsia="Times New Roman" w:hAnsi="Arial" w:cs="Arial"/>
          <w:color w:val="000000"/>
          <w:sz w:val="19"/>
          <w:szCs w:val="19"/>
          <w:lang w:eastAsia="es-ES"/>
        </w:rPr>
        <w:t xml:space="preserve">La inmunidad adaptativa es otro aspecto importante de la defensa del huésped que puede ser afectada por el alcohol y sus </w:t>
      </w:r>
      <w:proofErr w:type="spellStart"/>
      <w:r w:rsidRPr="00E26864">
        <w:rPr>
          <w:rFonts w:ascii="Arial" w:eastAsia="Times New Roman" w:hAnsi="Arial" w:cs="Arial"/>
          <w:color w:val="000000"/>
          <w:sz w:val="19"/>
          <w:szCs w:val="19"/>
          <w:lang w:eastAsia="es-ES"/>
        </w:rPr>
        <w:t>metabolitos</w:t>
      </w:r>
      <w:proofErr w:type="spellEnd"/>
      <w:r w:rsidRPr="00E26864">
        <w:rPr>
          <w:rFonts w:ascii="Arial" w:eastAsia="Times New Roman" w:hAnsi="Arial" w:cs="Arial"/>
          <w:color w:val="000000"/>
          <w:sz w:val="19"/>
          <w:szCs w:val="19"/>
          <w:lang w:eastAsia="es-ES"/>
        </w:rPr>
        <w:t xml:space="preserve"> (Fig. 4). Un patógeno que es encontrado por células dendríticas, tras la presentación de </w:t>
      </w:r>
      <w:hyperlink r:id="rId43" w:history="1">
        <w:r w:rsidRPr="00E26864">
          <w:rPr>
            <w:rFonts w:ascii="Arial" w:eastAsia="Times New Roman" w:hAnsi="Arial" w:cs="Arial"/>
            <w:color w:val="008040"/>
            <w:sz w:val="19"/>
            <w:u w:val="single"/>
            <w:lang w:eastAsia="es-ES"/>
          </w:rPr>
          <w:t>ant</w:t>
        </w:r>
      </w:hyperlink>
      <w:r w:rsidRPr="00E26864">
        <w:rPr>
          <w:rFonts w:ascii="Arial" w:eastAsia="Times New Roman" w:hAnsi="Arial" w:cs="Arial"/>
          <w:color w:val="000000"/>
          <w:sz w:val="19"/>
          <w:szCs w:val="19"/>
          <w:lang w:eastAsia="es-ES"/>
        </w:rPr>
        <w:t>ígenos, activa y diferencia las células T en diferentes subtipos tales como las células T-</w:t>
      </w:r>
      <w:proofErr w:type="spellStart"/>
      <w:r w:rsidRPr="00E26864">
        <w:rPr>
          <w:rFonts w:ascii="Arial" w:eastAsia="Times New Roman" w:hAnsi="Arial" w:cs="Arial"/>
          <w:color w:val="000000"/>
          <w:sz w:val="19"/>
          <w:szCs w:val="19"/>
          <w:lang w:eastAsia="es-ES"/>
        </w:rPr>
        <w:t>helper</w:t>
      </w:r>
      <w:proofErr w:type="spellEnd"/>
      <w:r w:rsidRPr="00E26864">
        <w:rPr>
          <w:rFonts w:ascii="Arial" w:eastAsia="Times New Roman" w:hAnsi="Arial" w:cs="Arial"/>
          <w:color w:val="000000"/>
          <w:sz w:val="19"/>
          <w:szCs w:val="19"/>
          <w:lang w:eastAsia="es-ES"/>
        </w:rPr>
        <w:t xml:space="preserve"> (Th1, 2 y 17, que se caracteriza por la expresión de superficie de las células CD4 +) y células T </w:t>
      </w:r>
      <w:proofErr w:type="spellStart"/>
      <w:r w:rsidRPr="00E26864">
        <w:rPr>
          <w:rFonts w:ascii="Arial" w:eastAsia="Times New Roman" w:hAnsi="Arial" w:cs="Arial"/>
          <w:color w:val="000000"/>
          <w:sz w:val="19"/>
          <w:szCs w:val="19"/>
          <w:lang w:eastAsia="es-ES"/>
        </w:rPr>
        <w:t>citotóxicas</w:t>
      </w:r>
      <w:proofErr w:type="spellEnd"/>
      <w:r w:rsidRPr="00E26864">
        <w:rPr>
          <w:rFonts w:ascii="Arial" w:eastAsia="Times New Roman" w:hAnsi="Arial" w:cs="Arial"/>
          <w:color w:val="000000"/>
          <w:sz w:val="19"/>
          <w:szCs w:val="19"/>
          <w:lang w:eastAsia="es-ES"/>
        </w:rPr>
        <w:t xml:space="preserve">. Por último, se requiere que exista una </w:t>
      </w:r>
      <w:hyperlink r:id="rId44" w:history="1">
        <w:r w:rsidRPr="00E26864">
          <w:rPr>
            <w:rFonts w:ascii="Arial" w:eastAsia="Times New Roman" w:hAnsi="Arial" w:cs="Arial"/>
            <w:color w:val="008040"/>
            <w:sz w:val="19"/>
            <w:u w:val="single"/>
            <w:lang w:eastAsia="es-ES"/>
          </w:rPr>
          <w:t>interacción</w:t>
        </w:r>
      </w:hyperlink>
      <w:r w:rsidRPr="00E26864">
        <w:rPr>
          <w:rFonts w:ascii="Arial" w:eastAsia="Times New Roman" w:hAnsi="Arial" w:cs="Arial"/>
          <w:color w:val="000000"/>
          <w:sz w:val="19"/>
          <w:szCs w:val="19"/>
          <w:lang w:eastAsia="es-ES"/>
        </w:rPr>
        <w:t xml:space="preserve"> entre las células T y las células B para las respuestas inmunes óptimas para contrarrestar la invasión de la mayoría de los patógenos (10).</w:t>
      </w:r>
    </w:p>
    <w:p w:rsidR="00E26864" w:rsidRPr="00E26864" w:rsidRDefault="00E26864" w:rsidP="00E26864">
      <w:pPr>
        <w:shd w:val="clear" w:color="auto" w:fill="FFFFFF"/>
        <w:spacing w:after="0" w:line="259" w:lineRule="atLeast"/>
        <w:rPr>
          <w:rFonts w:ascii="Arial" w:eastAsia="Times New Roman" w:hAnsi="Arial" w:cs="Arial"/>
          <w:color w:val="000000"/>
          <w:sz w:val="19"/>
          <w:szCs w:val="19"/>
          <w:lang w:eastAsia="es-ES"/>
        </w:rPr>
      </w:pPr>
      <w:r w:rsidRPr="00E26864">
        <w:rPr>
          <w:rFonts w:ascii="Arial" w:eastAsia="Times New Roman" w:hAnsi="Arial" w:cs="Arial"/>
          <w:color w:val="000000"/>
          <w:sz w:val="19"/>
          <w:szCs w:val="19"/>
          <w:lang w:eastAsia="es-ES"/>
        </w:rPr>
        <w:t xml:space="preserve">La ingestión aguda y crónica de alcohol puede interferir con la presentación de antígeno requerida para activar las células T y las células B y también pueden afectar notablemente la diferenciación de las células dendríticas (11). Una reducción significativa en el número absoluto de linfocitos T CD4 + se ha reportado en alcohólicos crónicos. Los alcohólicos, tienen una capacidad disminuida de los linfocitos T a producir IFN-?, una </w:t>
      </w:r>
      <w:proofErr w:type="spellStart"/>
      <w:r w:rsidRPr="00E26864">
        <w:rPr>
          <w:rFonts w:ascii="Arial" w:eastAsia="Times New Roman" w:hAnsi="Arial" w:cs="Arial"/>
          <w:color w:val="000000"/>
          <w:sz w:val="19"/>
          <w:szCs w:val="19"/>
          <w:lang w:eastAsia="es-ES"/>
        </w:rPr>
        <w:t>citocina</w:t>
      </w:r>
      <w:proofErr w:type="spellEnd"/>
      <w:r w:rsidRPr="00E26864">
        <w:rPr>
          <w:rFonts w:ascii="Arial" w:eastAsia="Times New Roman" w:hAnsi="Arial" w:cs="Arial"/>
          <w:color w:val="000000"/>
          <w:sz w:val="19"/>
          <w:szCs w:val="19"/>
          <w:lang w:eastAsia="es-ES"/>
        </w:rPr>
        <w:t xml:space="preserve"> importante que estimula la inmunidad mediada por células. Además, el consumo de alcohol también puede suprimir el reclutamiento de linfocitos T CD8 + y CD4 + en los pulmones en respuesta a la infección por </w:t>
      </w:r>
      <w:proofErr w:type="spellStart"/>
      <w:r w:rsidRPr="00E26864">
        <w:rPr>
          <w:rFonts w:ascii="Arial" w:eastAsia="Times New Roman" w:hAnsi="Arial" w:cs="Arial"/>
          <w:color w:val="000000"/>
          <w:sz w:val="19"/>
          <w:szCs w:val="19"/>
          <w:lang w:eastAsia="es-ES"/>
        </w:rPr>
        <w:t>Pneumocystis</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carinii</w:t>
      </w:r>
      <w:proofErr w:type="spellEnd"/>
      <w:r w:rsidRPr="00E26864">
        <w:rPr>
          <w:rFonts w:ascii="Arial" w:eastAsia="Times New Roman" w:hAnsi="Arial" w:cs="Arial"/>
          <w:color w:val="000000"/>
          <w:sz w:val="19"/>
          <w:szCs w:val="19"/>
          <w:lang w:eastAsia="es-ES"/>
        </w:rPr>
        <w:t xml:space="preserve"> (12, 13). Los estudios en </w:t>
      </w:r>
      <w:hyperlink r:id="rId45" w:history="1">
        <w:r w:rsidRPr="00E26864">
          <w:rPr>
            <w:rFonts w:ascii="Arial" w:eastAsia="Times New Roman" w:hAnsi="Arial" w:cs="Arial"/>
            <w:color w:val="008040"/>
            <w:sz w:val="19"/>
            <w:u w:val="single"/>
            <w:lang w:eastAsia="es-ES"/>
          </w:rPr>
          <w:t>tuberculosis</w:t>
        </w:r>
      </w:hyperlink>
      <w:r w:rsidRPr="00E26864">
        <w:rPr>
          <w:rFonts w:ascii="Arial" w:eastAsia="Times New Roman" w:hAnsi="Arial" w:cs="Arial"/>
          <w:color w:val="000000"/>
          <w:sz w:val="19"/>
          <w:szCs w:val="19"/>
          <w:lang w:eastAsia="es-ES"/>
        </w:rPr>
        <w:t xml:space="preserve"> pulmonar han demostrado la disminución de células CD4 + de pulmón y células T CD8 + y disminución de la proliferación en ratones alimentados con etanol (13).</w:t>
      </w:r>
    </w:p>
    <w:p w:rsidR="00E26864" w:rsidRPr="00E26864" w:rsidRDefault="00E26864" w:rsidP="00E26864">
      <w:pPr>
        <w:shd w:val="clear" w:color="auto" w:fill="FFFFFF"/>
        <w:spacing w:after="0" w:line="259" w:lineRule="atLeast"/>
        <w:rPr>
          <w:rFonts w:ascii="Arial" w:eastAsia="Times New Roman" w:hAnsi="Arial" w:cs="Arial"/>
          <w:color w:val="000000"/>
          <w:sz w:val="19"/>
          <w:szCs w:val="19"/>
          <w:lang w:eastAsia="es-ES"/>
        </w:rPr>
      </w:pPr>
      <w:r w:rsidRPr="00E26864">
        <w:rPr>
          <w:rFonts w:ascii="Arial" w:eastAsia="Times New Roman" w:hAnsi="Arial" w:cs="Arial"/>
          <w:color w:val="000000"/>
          <w:sz w:val="19"/>
          <w:szCs w:val="19"/>
          <w:lang w:eastAsia="es-ES"/>
        </w:rPr>
        <w:t xml:space="preserve">El descubrimiento de la </w:t>
      </w:r>
      <w:proofErr w:type="spellStart"/>
      <w:r w:rsidRPr="00E26864">
        <w:rPr>
          <w:rFonts w:ascii="Arial" w:eastAsia="Times New Roman" w:hAnsi="Arial" w:cs="Arial"/>
          <w:color w:val="000000"/>
          <w:sz w:val="19"/>
          <w:szCs w:val="19"/>
          <w:lang w:eastAsia="es-ES"/>
        </w:rPr>
        <w:t>citoquina</w:t>
      </w:r>
      <w:proofErr w:type="spellEnd"/>
      <w:r w:rsidRPr="00E26864">
        <w:rPr>
          <w:rFonts w:ascii="Arial" w:eastAsia="Times New Roman" w:hAnsi="Arial" w:cs="Arial"/>
          <w:color w:val="000000"/>
          <w:sz w:val="19"/>
          <w:szCs w:val="19"/>
          <w:lang w:eastAsia="es-ES"/>
        </w:rPr>
        <w:t xml:space="preserve"> de células T (IL–17) es importante ya que sirve como un enlace entre la regulación de la inmunidad innata y adaptiva al incremento de las </w:t>
      </w:r>
      <w:proofErr w:type="spellStart"/>
      <w:r w:rsidRPr="00E26864">
        <w:rPr>
          <w:rFonts w:ascii="Arial" w:eastAsia="Times New Roman" w:hAnsi="Arial" w:cs="Arial"/>
          <w:color w:val="000000"/>
          <w:sz w:val="19"/>
          <w:szCs w:val="19"/>
          <w:lang w:eastAsia="es-ES"/>
        </w:rPr>
        <w:t>quimioquinas</w:t>
      </w:r>
      <w:proofErr w:type="spellEnd"/>
      <w:r w:rsidRPr="00E26864">
        <w:rPr>
          <w:rFonts w:ascii="Arial" w:eastAsia="Times New Roman" w:hAnsi="Arial" w:cs="Arial"/>
          <w:color w:val="000000"/>
          <w:sz w:val="19"/>
          <w:szCs w:val="19"/>
          <w:lang w:eastAsia="es-ES"/>
        </w:rPr>
        <w:t xml:space="preserve"> y </w:t>
      </w:r>
      <w:proofErr w:type="spellStart"/>
      <w:r w:rsidRPr="00E26864">
        <w:rPr>
          <w:rFonts w:ascii="Arial" w:eastAsia="Times New Roman" w:hAnsi="Arial" w:cs="Arial"/>
          <w:color w:val="000000"/>
          <w:sz w:val="19"/>
          <w:szCs w:val="19"/>
          <w:lang w:eastAsia="es-ES"/>
        </w:rPr>
        <w:t>citoquinas</w:t>
      </w:r>
      <w:proofErr w:type="spellEnd"/>
      <w:r w:rsidRPr="00E26864">
        <w:rPr>
          <w:rFonts w:ascii="Arial" w:eastAsia="Times New Roman" w:hAnsi="Arial" w:cs="Arial"/>
          <w:color w:val="000000"/>
          <w:sz w:val="19"/>
          <w:szCs w:val="19"/>
          <w:lang w:eastAsia="es-ES"/>
        </w:rPr>
        <w:t xml:space="preserve"> para promover la inflamación </w:t>
      </w:r>
      <w:proofErr w:type="spellStart"/>
      <w:r w:rsidRPr="00E26864">
        <w:rPr>
          <w:rFonts w:ascii="Arial" w:eastAsia="Times New Roman" w:hAnsi="Arial" w:cs="Arial"/>
          <w:color w:val="000000"/>
          <w:sz w:val="19"/>
          <w:szCs w:val="19"/>
          <w:lang w:eastAsia="es-ES"/>
        </w:rPr>
        <w:t>neutrofílica</w:t>
      </w:r>
      <w:proofErr w:type="spellEnd"/>
      <w:r w:rsidRPr="00E26864">
        <w:rPr>
          <w:rFonts w:ascii="Arial" w:eastAsia="Times New Roman" w:hAnsi="Arial" w:cs="Arial"/>
          <w:color w:val="000000"/>
          <w:sz w:val="19"/>
          <w:szCs w:val="19"/>
          <w:lang w:eastAsia="es-ES"/>
        </w:rPr>
        <w:t xml:space="preserve"> (11). La intoxicación crónica pulmonar por alcohol inhibe la respuesta de IL-17 a la infección K. </w:t>
      </w:r>
      <w:proofErr w:type="spellStart"/>
      <w:r w:rsidRPr="00E26864">
        <w:rPr>
          <w:rFonts w:ascii="Arial" w:eastAsia="Times New Roman" w:hAnsi="Arial" w:cs="Arial"/>
          <w:color w:val="000000"/>
          <w:sz w:val="19"/>
          <w:szCs w:val="19"/>
          <w:lang w:eastAsia="es-ES"/>
        </w:rPr>
        <w:t>pneumoniae</w:t>
      </w:r>
      <w:proofErr w:type="spellEnd"/>
      <w:r w:rsidRPr="00E26864">
        <w:rPr>
          <w:rFonts w:ascii="Arial" w:eastAsia="Times New Roman" w:hAnsi="Arial" w:cs="Arial"/>
          <w:color w:val="000000"/>
          <w:sz w:val="19"/>
          <w:szCs w:val="19"/>
          <w:lang w:eastAsia="es-ES"/>
        </w:rPr>
        <w:t xml:space="preserve">, y muestra una inhibición dependiente de la dosis de IL-17 por el etanol. Por lo tanto, la inducción de IL-17 de </w:t>
      </w:r>
      <w:proofErr w:type="spellStart"/>
      <w:r w:rsidRPr="00E26864">
        <w:rPr>
          <w:rFonts w:ascii="Arial" w:eastAsia="Times New Roman" w:hAnsi="Arial" w:cs="Arial"/>
          <w:color w:val="000000"/>
          <w:sz w:val="19"/>
          <w:szCs w:val="19"/>
          <w:lang w:eastAsia="es-ES"/>
        </w:rPr>
        <w:t>citoquinas</w:t>
      </w:r>
      <w:proofErr w:type="spellEnd"/>
      <w:r w:rsidRPr="00E26864">
        <w:rPr>
          <w:rFonts w:ascii="Arial" w:eastAsia="Times New Roman" w:hAnsi="Arial" w:cs="Arial"/>
          <w:color w:val="000000"/>
          <w:sz w:val="19"/>
          <w:szCs w:val="19"/>
          <w:lang w:eastAsia="es-ES"/>
        </w:rPr>
        <w:t xml:space="preserve"> puede mejorar la supervivencia de los animales </w:t>
      </w:r>
      <w:hyperlink r:id="rId46" w:history="1">
        <w:r w:rsidRPr="00E26864">
          <w:rPr>
            <w:rFonts w:ascii="Arial" w:eastAsia="Times New Roman" w:hAnsi="Arial" w:cs="Arial"/>
            <w:color w:val="008040"/>
            <w:sz w:val="19"/>
            <w:u w:val="single"/>
            <w:lang w:eastAsia="es-ES"/>
          </w:rPr>
          <w:t>tratados</w:t>
        </w:r>
      </w:hyperlink>
      <w:r w:rsidRPr="00E26864">
        <w:rPr>
          <w:rFonts w:ascii="Arial" w:eastAsia="Times New Roman" w:hAnsi="Arial" w:cs="Arial"/>
          <w:color w:val="000000"/>
          <w:sz w:val="19"/>
          <w:szCs w:val="19"/>
          <w:lang w:eastAsia="es-ES"/>
        </w:rPr>
        <w:t xml:space="preserve"> con alcohol. A pesar de las disminuciones en el número de células B, alcohólicos con enfermedad hepática tienen incrementado los niveles circulantes de </w:t>
      </w:r>
      <w:proofErr w:type="spellStart"/>
      <w:r w:rsidRPr="00E26864">
        <w:rPr>
          <w:rFonts w:ascii="Arial" w:eastAsia="Times New Roman" w:hAnsi="Arial" w:cs="Arial"/>
          <w:color w:val="000000"/>
          <w:sz w:val="19"/>
          <w:szCs w:val="19"/>
          <w:lang w:eastAsia="es-ES"/>
        </w:rPr>
        <w:t>IgA</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IgM</w:t>
      </w:r>
      <w:proofErr w:type="spellEnd"/>
      <w:r w:rsidRPr="00E26864">
        <w:rPr>
          <w:rFonts w:ascii="Arial" w:eastAsia="Times New Roman" w:hAnsi="Arial" w:cs="Arial"/>
          <w:color w:val="000000"/>
          <w:sz w:val="19"/>
          <w:szCs w:val="19"/>
          <w:lang w:eastAsia="es-ES"/>
        </w:rPr>
        <w:t xml:space="preserve">, e </w:t>
      </w:r>
      <w:proofErr w:type="spellStart"/>
      <w:r w:rsidRPr="00E26864">
        <w:rPr>
          <w:rFonts w:ascii="Arial" w:eastAsia="Times New Roman" w:hAnsi="Arial" w:cs="Arial"/>
          <w:color w:val="000000"/>
          <w:sz w:val="19"/>
          <w:szCs w:val="19"/>
          <w:lang w:eastAsia="es-ES"/>
        </w:rPr>
        <w:t>IgG</w:t>
      </w:r>
      <w:proofErr w:type="spellEnd"/>
      <w:r w:rsidRPr="00E26864">
        <w:rPr>
          <w:rFonts w:ascii="Arial" w:eastAsia="Times New Roman" w:hAnsi="Arial" w:cs="Arial"/>
          <w:color w:val="000000"/>
          <w:sz w:val="19"/>
          <w:szCs w:val="19"/>
          <w:lang w:eastAsia="es-ES"/>
        </w:rPr>
        <w:t xml:space="preserve"> (13). En contraste, el líquido del lavado </w:t>
      </w:r>
      <w:proofErr w:type="spellStart"/>
      <w:r w:rsidRPr="00E26864">
        <w:rPr>
          <w:rFonts w:ascii="Arial" w:eastAsia="Times New Roman" w:hAnsi="Arial" w:cs="Arial"/>
          <w:color w:val="000000"/>
          <w:sz w:val="19"/>
          <w:szCs w:val="19"/>
          <w:lang w:eastAsia="es-ES"/>
        </w:rPr>
        <w:t>broncoalveolar</w:t>
      </w:r>
      <w:proofErr w:type="spellEnd"/>
      <w:r w:rsidRPr="00E26864">
        <w:rPr>
          <w:rFonts w:ascii="Arial" w:eastAsia="Times New Roman" w:hAnsi="Arial" w:cs="Arial"/>
          <w:color w:val="000000"/>
          <w:sz w:val="19"/>
          <w:szCs w:val="19"/>
          <w:lang w:eastAsia="es-ES"/>
        </w:rPr>
        <w:t xml:space="preserve"> de pacientes con enfermedad hepática alcohólica exhibe reducción de los niveles de </w:t>
      </w:r>
      <w:proofErr w:type="spellStart"/>
      <w:r w:rsidRPr="00E26864">
        <w:rPr>
          <w:rFonts w:ascii="Arial" w:eastAsia="Times New Roman" w:hAnsi="Arial" w:cs="Arial"/>
          <w:color w:val="000000"/>
          <w:sz w:val="19"/>
          <w:szCs w:val="19"/>
          <w:lang w:eastAsia="es-ES"/>
        </w:rPr>
        <w:t>IgG</w:t>
      </w:r>
      <w:proofErr w:type="spellEnd"/>
      <w:r w:rsidRPr="00E26864">
        <w:rPr>
          <w:rFonts w:ascii="Arial" w:eastAsia="Times New Roman" w:hAnsi="Arial" w:cs="Arial"/>
          <w:color w:val="000000"/>
          <w:sz w:val="19"/>
          <w:szCs w:val="19"/>
          <w:lang w:eastAsia="es-ES"/>
        </w:rPr>
        <w:t xml:space="preserve"> total </w:t>
      </w:r>
      <w:proofErr w:type="gramStart"/>
      <w:r w:rsidRPr="00E26864">
        <w:rPr>
          <w:rFonts w:ascii="Arial" w:eastAsia="Times New Roman" w:hAnsi="Arial" w:cs="Arial"/>
          <w:color w:val="000000"/>
          <w:sz w:val="19"/>
          <w:szCs w:val="19"/>
          <w:lang w:eastAsia="es-ES"/>
        </w:rPr>
        <w:t>y</w:t>
      </w:r>
      <w:proofErr w:type="gramEnd"/>
      <w:r w:rsidRPr="00E26864">
        <w:rPr>
          <w:rFonts w:ascii="Arial" w:eastAsia="Times New Roman" w:hAnsi="Arial" w:cs="Arial"/>
          <w:color w:val="000000"/>
          <w:sz w:val="19"/>
          <w:szCs w:val="19"/>
          <w:lang w:eastAsia="es-ES"/>
        </w:rPr>
        <w:t xml:space="preserve"> IgG1. Este defecto se correlaciona estrechamente con el desarrollo de la neumonía bacteriana. La terapia de inmunoglobulinas restaura parcialmente niveles de </w:t>
      </w:r>
      <w:proofErr w:type="spellStart"/>
      <w:r w:rsidRPr="00E26864">
        <w:rPr>
          <w:rFonts w:ascii="Arial" w:eastAsia="Times New Roman" w:hAnsi="Arial" w:cs="Arial"/>
          <w:color w:val="000000"/>
          <w:sz w:val="19"/>
          <w:szCs w:val="19"/>
          <w:lang w:eastAsia="es-ES"/>
        </w:rPr>
        <w:t>Ig</w:t>
      </w:r>
      <w:proofErr w:type="spellEnd"/>
      <w:r w:rsidRPr="00E26864">
        <w:rPr>
          <w:rFonts w:ascii="Arial" w:eastAsia="Times New Roman" w:hAnsi="Arial" w:cs="Arial"/>
          <w:color w:val="000000"/>
          <w:sz w:val="19"/>
          <w:szCs w:val="19"/>
          <w:lang w:eastAsia="es-ES"/>
        </w:rPr>
        <w:t xml:space="preserve"> y disminuye la tasa de infección pulmonar, apoyando además la importancia de los anticuerpos en la vía aérea de defensa del huésped (14).</w:t>
      </w:r>
    </w:p>
    <w:p w:rsidR="00E26864" w:rsidRPr="00E26864" w:rsidRDefault="00E26864" w:rsidP="00E26864">
      <w:pPr>
        <w:shd w:val="clear" w:color="auto" w:fill="FFFFFF"/>
        <w:spacing w:after="0" w:line="259" w:lineRule="atLeast"/>
        <w:jc w:val="center"/>
        <w:rPr>
          <w:rFonts w:ascii="Arial" w:eastAsia="Times New Roman" w:hAnsi="Arial" w:cs="Arial"/>
          <w:color w:val="000000"/>
          <w:sz w:val="19"/>
          <w:szCs w:val="19"/>
          <w:lang w:eastAsia="es-ES"/>
        </w:rPr>
      </w:pPr>
      <w:r>
        <w:rPr>
          <w:rFonts w:ascii="Arial" w:eastAsia="Times New Roman" w:hAnsi="Arial" w:cs="Arial"/>
          <w:noProof/>
          <w:color w:val="000000"/>
          <w:sz w:val="19"/>
          <w:szCs w:val="19"/>
          <w:lang w:eastAsia="es-ES"/>
        </w:rPr>
        <w:lastRenderedPageBreak/>
        <w:drawing>
          <wp:inline distT="0" distB="0" distL="0" distR="0">
            <wp:extent cx="5496560" cy="3832225"/>
            <wp:effectExtent l="19050" t="0" r="8890" b="0"/>
            <wp:docPr id="21" name="Imagen 21"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onografias.com"/>
                    <pic:cNvPicPr>
                      <a:picLocks noChangeAspect="1" noChangeArrowheads="1"/>
                    </pic:cNvPicPr>
                  </pic:nvPicPr>
                  <pic:blipFill>
                    <a:blip r:embed="rId47"/>
                    <a:srcRect/>
                    <a:stretch>
                      <a:fillRect/>
                    </a:stretch>
                  </pic:blipFill>
                  <pic:spPr bwMode="auto">
                    <a:xfrm>
                      <a:off x="0" y="0"/>
                      <a:ext cx="5496560" cy="3832225"/>
                    </a:xfrm>
                    <a:prstGeom prst="rect">
                      <a:avLst/>
                    </a:prstGeom>
                    <a:noFill/>
                    <a:ln w="9525">
                      <a:noFill/>
                      <a:miter lim="800000"/>
                      <a:headEnd/>
                      <a:tailEnd/>
                    </a:ln>
                  </pic:spPr>
                </pic:pic>
              </a:graphicData>
            </a:graphic>
          </wp:inline>
        </w:drawing>
      </w:r>
    </w:p>
    <w:p w:rsidR="00E26864" w:rsidRPr="00E26864" w:rsidRDefault="00E26864" w:rsidP="00E26864">
      <w:pPr>
        <w:shd w:val="clear" w:color="auto" w:fill="FFFFFF"/>
        <w:spacing w:after="0" w:line="259" w:lineRule="atLeast"/>
        <w:jc w:val="center"/>
        <w:rPr>
          <w:rFonts w:ascii="Arial" w:eastAsia="Times New Roman" w:hAnsi="Arial" w:cs="Arial"/>
          <w:color w:val="000000"/>
          <w:sz w:val="19"/>
          <w:szCs w:val="19"/>
          <w:lang w:eastAsia="es-ES"/>
        </w:rPr>
      </w:pPr>
      <w:r w:rsidRPr="00E26864">
        <w:rPr>
          <w:rFonts w:ascii="Arial" w:eastAsia="Times New Roman" w:hAnsi="Arial" w:cs="Arial"/>
          <w:b/>
          <w:bCs/>
          <w:color w:val="000000"/>
          <w:sz w:val="19"/>
          <w:szCs w:val="19"/>
          <w:lang w:eastAsia="es-ES"/>
        </w:rPr>
        <w:t xml:space="preserve">Fig. 4. </w:t>
      </w:r>
      <w:hyperlink r:id="rId48" w:history="1">
        <w:r w:rsidRPr="00E26864">
          <w:rPr>
            <w:rFonts w:ascii="Arial" w:eastAsia="Times New Roman" w:hAnsi="Arial" w:cs="Arial"/>
            <w:b/>
            <w:bCs/>
            <w:color w:val="008040"/>
            <w:sz w:val="19"/>
            <w:u w:val="single"/>
            <w:lang w:eastAsia="es-ES"/>
          </w:rPr>
          <w:t>Ilustración</w:t>
        </w:r>
      </w:hyperlink>
      <w:r w:rsidRPr="00E26864">
        <w:rPr>
          <w:rFonts w:ascii="Arial" w:eastAsia="Times New Roman" w:hAnsi="Arial" w:cs="Arial"/>
          <w:b/>
          <w:bCs/>
          <w:color w:val="000000"/>
          <w:sz w:val="19"/>
          <w:szCs w:val="19"/>
          <w:lang w:eastAsia="es-ES"/>
        </w:rPr>
        <w:t xml:space="preserve"> esquemática por el cual el abuso de alcohol aumenta el riesgo de infección pulmonar, al afectar la inmunidad innata y adaptativa.</w:t>
      </w:r>
    </w:p>
    <w:p w:rsidR="00E26864" w:rsidRPr="00E26864" w:rsidRDefault="00E26864" w:rsidP="00E26864">
      <w:pPr>
        <w:shd w:val="clear" w:color="auto" w:fill="FFFFFF"/>
        <w:spacing w:after="0" w:line="259" w:lineRule="atLeast"/>
        <w:jc w:val="center"/>
        <w:rPr>
          <w:rFonts w:ascii="Arial" w:eastAsia="Times New Roman" w:hAnsi="Arial" w:cs="Arial"/>
          <w:color w:val="000000"/>
          <w:sz w:val="19"/>
          <w:szCs w:val="19"/>
          <w:lang w:eastAsia="es-ES"/>
        </w:rPr>
      </w:pPr>
      <w:r w:rsidRPr="00E26864">
        <w:rPr>
          <w:rFonts w:ascii="Arial" w:eastAsia="Times New Roman" w:hAnsi="Arial" w:cs="Arial"/>
          <w:b/>
          <w:bCs/>
          <w:color w:val="000000"/>
          <w:sz w:val="19"/>
          <w:szCs w:val="19"/>
          <w:lang w:eastAsia="es-ES"/>
        </w:rPr>
        <w:t xml:space="preserve">Fuente: </w:t>
      </w:r>
      <w:proofErr w:type="spellStart"/>
      <w:r w:rsidRPr="00E26864">
        <w:rPr>
          <w:rFonts w:ascii="Arial" w:eastAsia="Times New Roman" w:hAnsi="Arial" w:cs="Arial"/>
          <w:b/>
          <w:bCs/>
          <w:color w:val="000000"/>
          <w:sz w:val="19"/>
          <w:szCs w:val="19"/>
          <w:lang w:eastAsia="es-ES"/>
        </w:rPr>
        <w:t>Mehta</w:t>
      </w:r>
      <w:proofErr w:type="spellEnd"/>
      <w:r w:rsidRPr="00E26864">
        <w:rPr>
          <w:rFonts w:ascii="Arial" w:eastAsia="Times New Roman" w:hAnsi="Arial" w:cs="Arial"/>
          <w:b/>
          <w:bCs/>
          <w:color w:val="000000"/>
          <w:sz w:val="19"/>
          <w:szCs w:val="19"/>
          <w:lang w:eastAsia="es-ES"/>
        </w:rPr>
        <w:t xml:space="preserve"> A, </w:t>
      </w:r>
      <w:proofErr w:type="spellStart"/>
      <w:r w:rsidRPr="00E26864">
        <w:rPr>
          <w:rFonts w:ascii="Arial" w:eastAsia="Times New Roman" w:hAnsi="Arial" w:cs="Arial"/>
          <w:b/>
          <w:bCs/>
          <w:color w:val="000000"/>
          <w:sz w:val="19"/>
          <w:szCs w:val="19"/>
          <w:lang w:eastAsia="es-ES"/>
        </w:rPr>
        <w:t>Guidot</w:t>
      </w:r>
      <w:proofErr w:type="spellEnd"/>
      <w:r w:rsidRPr="00E26864">
        <w:rPr>
          <w:rFonts w:ascii="Arial" w:eastAsia="Times New Roman" w:hAnsi="Arial" w:cs="Arial"/>
          <w:b/>
          <w:bCs/>
          <w:color w:val="000000"/>
          <w:sz w:val="19"/>
          <w:szCs w:val="19"/>
          <w:lang w:eastAsia="es-ES"/>
        </w:rPr>
        <w:t xml:space="preserve"> D. </w:t>
      </w:r>
      <w:proofErr w:type="spellStart"/>
      <w:r w:rsidRPr="00E26864">
        <w:rPr>
          <w:rFonts w:ascii="Arial" w:eastAsia="Times New Roman" w:hAnsi="Arial" w:cs="Arial"/>
          <w:b/>
          <w:bCs/>
          <w:color w:val="000000"/>
          <w:sz w:val="19"/>
          <w:szCs w:val="19"/>
          <w:lang w:eastAsia="es-ES"/>
        </w:rPr>
        <w:t>Pathophysiology</w:t>
      </w:r>
      <w:proofErr w:type="spellEnd"/>
      <w:r w:rsidRPr="00E26864">
        <w:rPr>
          <w:rFonts w:ascii="Arial" w:eastAsia="Times New Roman" w:hAnsi="Arial" w:cs="Arial"/>
          <w:b/>
          <w:bCs/>
          <w:color w:val="000000"/>
          <w:sz w:val="19"/>
          <w:szCs w:val="19"/>
          <w:lang w:eastAsia="es-ES"/>
        </w:rPr>
        <w:t xml:space="preserve"> </w:t>
      </w:r>
      <w:proofErr w:type="spellStart"/>
      <w:r w:rsidRPr="00E26864">
        <w:rPr>
          <w:rFonts w:ascii="Arial" w:eastAsia="Times New Roman" w:hAnsi="Arial" w:cs="Arial"/>
          <w:b/>
          <w:bCs/>
          <w:color w:val="000000"/>
          <w:sz w:val="19"/>
          <w:szCs w:val="19"/>
          <w:lang w:eastAsia="es-ES"/>
        </w:rPr>
        <w:t>Review</w:t>
      </w:r>
      <w:proofErr w:type="spellEnd"/>
      <w:r w:rsidRPr="00E26864">
        <w:rPr>
          <w:rFonts w:ascii="Arial" w:eastAsia="Times New Roman" w:hAnsi="Arial" w:cs="Arial"/>
          <w:b/>
          <w:bCs/>
          <w:color w:val="000000"/>
          <w:sz w:val="19"/>
          <w:szCs w:val="19"/>
          <w:lang w:eastAsia="es-ES"/>
        </w:rPr>
        <w:t xml:space="preserve"> Series: Alcohol Abuse, </w:t>
      </w:r>
      <w:proofErr w:type="spellStart"/>
      <w:r w:rsidRPr="00E26864">
        <w:rPr>
          <w:rFonts w:ascii="Arial" w:eastAsia="Times New Roman" w:hAnsi="Arial" w:cs="Arial"/>
          <w:b/>
          <w:bCs/>
          <w:color w:val="000000"/>
          <w:sz w:val="19"/>
          <w:szCs w:val="19"/>
          <w:lang w:eastAsia="es-ES"/>
        </w:rPr>
        <w:t>the</w:t>
      </w:r>
      <w:proofErr w:type="spellEnd"/>
      <w:r w:rsidRPr="00E26864">
        <w:rPr>
          <w:rFonts w:ascii="Arial" w:eastAsia="Times New Roman" w:hAnsi="Arial" w:cs="Arial"/>
          <w:b/>
          <w:bCs/>
          <w:color w:val="000000"/>
          <w:sz w:val="19"/>
          <w:szCs w:val="19"/>
          <w:lang w:eastAsia="es-ES"/>
        </w:rPr>
        <w:t xml:space="preserve"> Alveolar </w:t>
      </w:r>
      <w:proofErr w:type="spellStart"/>
      <w:r w:rsidRPr="00E26864">
        <w:rPr>
          <w:rFonts w:ascii="Arial" w:eastAsia="Times New Roman" w:hAnsi="Arial" w:cs="Arial"/>
          <w:b/>
          <w:bCs/>
          <w:color w:val="000000"/>
          <w:sz w:val="19"/>
          <w:szCs w:val="19"/>
          <w:lang w:eastAsia="es-ES"/>
        </w:rPr>
        <w:t>Macrophage</w:t>
      </w:r>
      <w:proofErr w:type="spellEnd"/>
      <w:r w:rsidRPr="00E26864">
        <w:rPr>
          <w:rFonts w:ascii="Arial" w:eastAsia="Times New Roman" w:hAnsi="Arial" w:cs="Arial"/>
          <w:b/>
          <w:bCs/>
          <w:color w:val="000000"/>
          <w:sz w:val="19"/>
          <w:szCs w:val="19"/>
          <w:lang w:eastAsia="es-ES"/>
        </w:rPr>
        <w:t xml:space="preserve">, and </w:t>
      </w:r>
      <w:proofErr w:type="spellStart"/>
      <w:r w:rsidRPr="00E26864">
        <w:rPr>
          <w:rFonts w:ascii="Arial" w:eastAsia="Times New Roman" w:hAnsi="Arial" w:cs="Arial"/>
          <w:b/>
          <w:bCs/>
          <w:color w:val="000000"/>
          <w:sz w:val="19"/>
          <w:szCs w:val="19"/>
          <w:lang w:eastAsia="es-ES"/>
        </w:rPr>
        <w:t>Pneumonia</w:t>
      </w:r>
      <w:proofErr w:type="spellEnd"/>
      <w:r w:rsidRPr="00E26864">
        <w:rPr>
          <w:rFonts w:ascii="Arial" w:eastAsia="Times New Roman" w:hAnsi="Arial" w:cs="Arial"/>
          <w:b/>
          <w:bCs/>
          <w:color w:val="000000"/>
          <w:sz w:val="19"/>
          <w:szCs w:val="19"/>
          <w:lang w:eastAsia="es-ES"/>
        </w:rPr>
        <w:t xml:space="preserve">. Am J </w:t>
      </w:r>
      <w:proofErr w:type="spellStart"/>
      <w:r w:rsidRPr="00E26864">
        <w:rPr>
          <w:rFonts w:ascii="Arial" w:eastAsia="Times New Roman" w:hAnsi="Arial" w:cs="Arial"/>
          <w:b/>
          <w:bCs/>
          <w:color w:val="000000"/>
          <w:sz w:val="19"/>
          <w:szCs w:val="19"/>
          <w:lang w:eastAsia="es-ES"/>
        </w:rPr>
        <w:t>Med</w:t>
      </w:r>
      <w:proofErr w:type="spellEnd"/>
      <w:r w:rsidRPr="00E26864">
        <w:rPr>
          <w:rFonts w:ascii="Arial" w:eastAsia="Times New Roman" w:hAnsi="Arial" w:cs="Arial"/>
          <w:b/>
          <w:bCs/>
          <w:color w:val="000000"/>
          <w:sz w:val="19"/>
          <w:szCs w:val="19"/>
          <w:lang w:eastAsia="es-ES"/>
        </w:rPr>
        <w:t xml:space="preserve"> </w:t>
      </w:r>
      <w:proofErr w:type="spellStart"/>
      <w:r w:rsidRPr="00E26864">
        <w:rPr>
          <w:rFonts w:ascii="Arial" w:eastAsia="Times New Roman" w:hAnsi="Arial" w:cs="Arial"/>
          <w:b/>
          <w:bCs/>
          <w:color w:val="000000"/>
          <w:sz w:val="19"/>
          <w:szCs w:val="19"/>
          <w:lang w:eastAsia="es-ES"/>
        </w:rPr>
        <w:t>Sci</w:t>
      </w:r>
      <w:proofErr w:type="spellEnd"/>
      <w:r w:rsidRPr="00E26864">
        <w:rPr>
          <w:rFonts w:ascii="Arial" w:eastAsia="Times New Roman" w:hAnsi="Arial" w:cs="Arial"/>
          <w:b/>
          <w:bCs/>
          <w:color w:val="000000"/>
          <w:sz w:val="19"/>
          <w:szCs w:val="19"/>
          <w:lang w:eastAsia="es-ES"/>
        </w:rPr>
        <w:t xml:space="preserve">. 2012 </w:t>
      </w:r>
      <w:proofErr w:type="spellStart"/>
      <w:proofErr w:type="gramStart"/>
      <w:r w:rsidRPr="00E26864">
        <w:rPr>
          <w:rFonts w:ascii="Arial" w:eastAsia="Times New Roman" w:hAnsi="Arial" w:cs="Arial"/>
          <w:b/>
          <w:bCs/>
          <w:color w:val="000000"/>
          <w:sz w:val="19"/>
          <w:szCs w:val="19"/>
          <w:lang w:eastAsia="es-ES"/>
        </w:rPr>
        <w:t>March</w:t>
      </w:r>
      <w:proofErr w:type="spellEnd"/>
      <w:r w:rsidRPr="00E26864">
        <w:rPr>
          <w:rFonts w:ascii="Arial" w:eastAsia="Times New Roman" w:hAnsi="Arial" w:cs="Arial"/>
          <w:b/>
          <w:bCs/>
          <w:color w:val="000000"/>
          <w:sz w:val="19"/>
          <w:szCs w:val="19"/>
          <w:lang w:eastAsia="es-ES"/>
        </w:rPr>
        <w:t xml:space="preserve"> ;</w:t>
      </w:r>
      <w:proofErr w:type="gramEnd"/>
      <w:r w:rsidRPr="00E26864">
        <w:rPr>
          <w:rFonts w:ascii="Arial" w:eastAsia="Times New Roman" w:hAnsi="Arial" w:cs="Arial"/>
          <w:b/>
          <w:bCs/>
          <w:color w:val="000000"/>
          <w:sz w:val="19"/>
          <w:szCs w:val="19"/>
          <w:lang w:eastAsia="es-ES"/>
        </w:rPr>
        <w:t xml:space="preserve"> 343(3): 244–247.</w:t>
      </w:r>
    </w:p>
    <w:p w:rsidR="00E26864" w:rsidRPr="00E26864" w:rsidRDefault="00E26864" w:rsidP="00E26864">
      <w:pPr>
        <w:shd w:val="clear" w:color="auto" w:fill="FFFFFF"/>
        <w:spacing w:after="97" w:line="240" w:lineRule="auto"/>
        <w:outlineLvl w:val="1"/>
        <w:rPr>
          <w:rFonts w:ascii="Arial" w:eastAsia="Times New Roman" w:hAnsi="Arial" w:cs="Arial"/>
          <w:color w:val="000000"/>
          <w:spacing w:val="-16"/>
          <w:sz w:val="39"/>
          <w:szCs w:val="39"/>
          <w:lang w:eastAsia="es-ES"/>
        </w:rPr>
      </w:pPr>
      <w:bookmarkStart w:id="5" w:name="deficitdea"/>
      <w:r w:rsidRPr="00E26864">
        <w:rPr>
          <w:rFonts w:ascii="Arial" w:eastAsia="Times New Roman" w:hAnsi="Arial" w:cs="Arial"/>
          <w:b/>
          <w:bCs/>
          <w:i/>
          <w:iCs/>
          <w:color w:val="000000"/>
          <w:spacing w:val="-16"/>
          <w:sz w:val="39"/>
          <w:szCs w:val="39"/>
          <w:lang w:eastAsia="es-ES"/>
        </w:rPr>
        <w:t>Déficit de zinc</w:t>
      </w:r>
      <w:bookmarkEnd w:id="5"/>
    </w:p>
    <w:p w:rsidR="00E26864" w:rsidRPr="00E26864" w:rsidRDefault="00E26864" w:rsidP="00E26864">
      <w:pPr>
        <w:shd w:val="clear" w:color="auto" w:fill="FFFFFF"/>
        <w:spacing w:after="0" w:line="259" w:lineRule="atLeast"/>
        <w:rPr>
          <w:rFonts w:ascii="Arial" w:eastAsia="Times New Roman" w:hAnsi="Arial" w:cs="Arial"/>
          <w:color w:val="000000"/>
          <w:sz w:val="19"/>
          <w:szCs w:val="19"/>
          <w:lang w:eastAsia="es-ES"/>
        </w:rPr>
      </w:pPr>
      <w:r w:rsidRPr="00E26864">
        <w:rPr>
          <w:rFonts w:ascii="Arial" w:eastAsia="Times New Roman" w:hAnsi="Arial" w:cs="Arial"/>
          <w:color w:val="000000"/>
          <w:sz w:val="19"/>
          <w:szCs w:val="19"/>
          <w:lang w:eastAsia="es-ES"/>
        </w:rPr>
        <w:t xml:space="preserve">El alcoholismo disminuye notablemente </w:t>
      </w:r>
      <w:hyperlink r:id="rId49" w:history="1">
        <w:r w:rsidRPr="00E26864">
          <w:rPr>
            <w:rFonts w:ascii="Arial" w:eastAsia="Times New Roman" w:hAnsi="Arial" w:cs="Arial"/>
            <w:color w:val="008040"/>
            <w:sz w:val="19"/>
            <w:u w:val="single"/>
            <w:lang w:eastAsia="es-ES"/>
          </w:rPr>
          <w:t>los valores</w:t>
        </w:r>
      </w:hyperlink>
      <w:r w:rsidRPr="00E26864">
        <w:rPr>
          <w:rFonts w:ascii="Arial" w:eastAsia="Times New Roman" w:hAnsi="Arial" w:cs="Arial"/>
          <w:color w:val="000000"/>
          <w:sz w:val="19"/>
          <w:szCs w:val="19"/>
          <w:lang w:eastAsia="es-ES"/>
        </w:rPr>
        <w:t xml:space="preserve"> de zinc. El zinc es un participante clave en la respuesta inmune del huésped normal, es fundamental para el metabolismo normal de las proteínas, es un </w:t>
      </w:r>
      <w:proofErr w:type="spellStart"/>
      <w:r w:rsidRPr="00E26864">
        <w:rPr>
          <w:rFonts w:ascii="Arial" w:eastAsia="Times New Roman" w:hAnsi="Arial" w:cs="Arial"/>
          <w:color w:val="000000"/>
          <w:sz w:val="19"/>
          <w:szCs w:val="19"/>
          <w:lang w:eastAsia="es-ES"/>
        </w:rPr>
        <w:t>cofactor</w:t>
      </w:r>
      <w:proofErr w:type="spellEnd"/>
      <w:r w:rsidRPr="00E26864">
        <w:rPr>
          <w:rFonts w:ascii="Arial" w:eastAsia="Times New Roman" w:hAnsi="Arial" w:cs="Arial"/>
          <w:color w:val="000000"/>
          <w:sz w:val="19"/>
          <w:szCs w:val="19"/>
          <w:lang w:eastAsia="es-ES"/>
        </w:rPr>
        <w:t xml:space="preserve"> necesario para la función de más de 300 </w:t>
      </w:r>
      <w:proofErr w:type="spellStart"/>
      <w:r w:rsidRPr="00E26864">
        <w:rPr>
          <w:rFonts w:ascii="Arial" w:eastAsia="Times New Roman" w:hAnsi="Arial" w:cs="Arial"/>
          <w:color w:val="000000"/>
          <w:sz w:val="19"/>
          <w:szCs w:val="19"/>
          <w:lang w:eastAsia="es-ES"/>
        </w:rPr>
        <w:t>metaloenzimas</w:t>
      </w:r>
      <w:proofErr w:type="spellEnd"/>
      <w:r w:rsidRPr="00E26864">
        <w:rPr>
          <w:rFonts w:ascii="Arial" w:eastAsia="Times New Roman" w:hAnsi="Arial" w:cs="Arial"/>
          <w:color w:val="000000"/>
          <w:sz w:val="19"/>
          <w:szCs w:val="19"/>
          <w:lang w:eastAsia="es-ES"/>
        </w:rPr>
        <w:t xml:space="preserve">, y es necesario para la integridad de la membrana, el zinc está implicado en numerosos aspectos de las </w:t>
      </w:r>
      <w:hyperlink r:id="rId50" w:history="1">
        <w:r w:rsidRPr="00E26864">
          <w:rPr>
            <w:rFonts w:ascii="Arial" w:eastAsia="Times New Roman" w:hAnsi="Arial" w:cs="Arial"/>
            <w:color w:val="008040"/>
            <w:sz w:val="19"/>
            <w:u w:val="single"/>
            <w:lang w:eastAsia="es-ES"/>
          </w:rPr>
          <w:t>funciones</w:t>
        </w:r>
      </w:hyperlink>
      <w:r w:rsidRPr="00E26864">
        <w:rPr>
          <w:rFonts w:ascii="Arial" w:eastAsia="Times New Roman" w:hAnsi="Arial" w:cs="Arial"/>
          <w:color w:val="000000"/>
          <w:sz w:val="19"/>
          <w:szCs w:val="19"/>
          <w:lang w:eastAsia="es-ES"/>
        </w:rPr>
        <w:t xml:space="preserve"> de los linfocitos B y T, así como en la inmunidad innata. También es esencial para la síntesis y función de múltiples antioxidantes y en enfermedades pulmonares, incluido el asma. (14)</w:t>
      </w:r>
    </w:p>
    <w:p w:rsidR="00E26864" w:rsidRPr="00E26864" w:rsidRDefault="00E26864" w:rsidP="00E26864">
      <w:pPr>
        <w:shd w:val="clear" w:color="auto" w:fill="FFFFFF"/>
        <w:spacing w:after="0" w:line="259" w:lineRule="atLeast"/>
        <w:rPr>
          <w:rFonts w:ascii="Arial" w:eastAsia="Times New Roman" w:hAnsi="Arial" w:cs="Arial"/>
          <w:color w:val="000000"/>
          <w:sz w:val="19"/>
          <w:szCs w:val="19"/>
          <w:lang w:eastAsia="es-ES"/>
        </w:rPr>
      </w:pPr>
      <w:r w:rsidRPr="00E26864">
        <w:rPr>
          <w:rFonts w:ascii="Arial" w:eastAsia="Times New Roman" w:hAnsi="Arial" w:cs="Arial"/>
          <w:color w:val="000000"/>
          <w:sz w:val="19"/>
          <w:szCs w:val="19"/>
          <w:lang w:eastAsia="es-ES"/>
        </w:rPr>
        <w:t xml:space="preserve">El abuso de alcohol es a menudo complicado por la </w:t>
      </w:r>
      <w:hyperlink r:id="rId51" w:history="1">
        <w:r w:rsidRPr="00E26864">
          <w:rPr>
            <w:rFonts w:ascii="Arial" w:eastAsia="Times New Roman" w:hAnsi="Arial" w:cs="Arial"/>
            <w:color w:val="008040"/>
            <w:sz w:val="19"/>
            <w:u w:val="single"/>
            <w:lang w:eastAsia="es-ES"/>
          </w:rPr>
          <w:t>desnutrición</w:t>
        </w:r>
      </w:hyperlink>
      <w:r w:rsidRPr="00E26864">
        <w:rPr>
          <w:rFonts w:ascii="Arial" w:eastAsia="Times New Roman" w:hAnsi="Arial" w:cs="Arial"/>
          <w:color w:val="000000"/>
          <w:sz w:val="19"/>
          <w:szCs w:val="19"/>
          <w:lang w:eastAsia="es-ES"/>
        </w:rPr>
        <w:t xml:space="preserve">, y la deficiencia de zinc ha sido </w:t>
      </w:r>
      <w:proofErr w:type="gramStart"/>
      <w:r w:rsidRPr="00E26864">
        <w:rPr>
          <w:rFonts w:ascii="Arial" w:eastAsia="Times New Roman" w:hAnsi="Arial" w:cs="Arial"/>
          <w:color w:val="000000"/>
          <w:sz w:val="19"/>
          <w:szCs w:val="19"/>
          <w:lang w:eastAsia="es-ES"/>
        </w:rPr>
        <w:t>postulado</w:t>
      </w:r>
      <w:proofErr w:type="gramEnd"/>
      <w:r w:rsidRPr="00E26864">
        <w:rPr>
          <w:rFonts w:ascii="Arial" w:eastAsia="Times New Roman" w:hAnsi="Arial" w:cs="Arial"/>
          <w:color w:val="000000"/>
          <w:sz w:val="19"/>
          <w:szCs w:val="19"/>
          <w:lang w:eastAsia="es-ES"/>
        </w:rPr>
        <w:t xml:space="preserve"> como causa de algunos de los cambios en la </w:t>
      </w:r>
      <w:hyperlink r:id="rId52" w:anchor="CINCO" w:history="1">
        <w:r w:rsidRPr="00E26864">
          <w:rPr>
            <w:rFonts w:ascii="Arial" w:eastAsia="Times New Roman" w:hAnsi="Arial" w:cs="Arial"/>
            <w:color w:val="008040"/>
            <w:sz w:val="19"/>
            <w:u w:val="single"/>
            <w:lang w:eastAsia="es-ES"/>
          </w:rPr>
          <w:t>piel</w:t>
        </w:r>
      </w:hyperlink>
      <w:r w:rsidRPr="00E26864">
        <w:rPr>
          <w:rFonts w:ascii="Arial" w:eastAsia="Times New Roman" w:hAnsi="Arial" w:cs="Arial"/>
          <w:color w:val="000000"/>
          <w:sz w:val="19"/>
          <w:szCs w:val="19"/>
          <w:lang w:eastAsia="es-ES"/>
        </w:rPr>
        <w:t xml:space="preserve"> e inmunodeficiencia asociados con la enfermedad hepática alcohólica. La principal fuente de zinc en la dieta es la carne, y el </w:t>
      </w:r>
      <w:hyperlink r:id="rId53" w:history="1">
        <w:r w:rsidRPr="00E26864">
          <w:rPr>
            <w:rFonts w:ascii="Arial" w:eastAsia="Times New Roman" w:hAnsi="Arial" w:cs="Arial"/>
            <w:color w:val="008040"/>
            <w:sz w:val="19"/>
            <w:u w:val="single"/>
            <w:lang w:eastAsia="es-ES"/>
          </w:rPr>
          <w:t>transporte</w:t>
        </w:r>
      </w:hyperlink>
      <w:r w:rsidRPr="00E26864">
        <w:rPr>
          <w:rFonts w:ascii="Arial" w:eastAsia="Times New Roman" w:hAnsi="Arial" w:cs="Arial"/>
          <w:color w:val="000000"/>
          <w:sz w:val="19"/>
          <w:szCs w:val="19"/>
          <w:lang w:eastAsia="es-ES"/>
        </w:rPr>
        <w:t xml:space="preserve"> de zinc en el intestino puede ser significativamente sobre-regulado cuando las concentraciones de zinc en la dieta son bajas. Por lo tanto, se ha asumido que la deficiencia de zinc en los alcohólicos es el resultado de una mala </w:t>
      </w:r>
      <w:hyperlink r:id="rId54" w:history="1">
        <w:r w:rsidRPr="00E26864">
          <w:rPr>
            <w:rFonts w:ascii="Arial" w:eastAsia="Times New Roman" w:hAnsi="Arial" w:cs="Arial"/>
            <w:color w:val="008040"/>
            <w:sz w:val="19"/>
            <w:u w:val="single"/>
            <w:lang w:eastAsia="es-ES"/>
          </w:rPr>
          <w:t>nutrición</w:t>
        </w:r>
      </w:hyperlink>
      <w:r w:rsidRPr="00E26864">
        <w:rPr>
          <w:rFonts w:ascii="Arial" w:eastAsia="Times New Roman" w:hAnsi="Arial" w:cs="Arial"/>
          <w:color w:val="000000"/>
          <w:sz w:val="19"/>
          <w:szCs w:val="19"/>
          <w:lang w:eastAsia="es-ES"/>
        </w:rPr>
        <w:t xml:space="preserve"> (10).</w:t>
      </w:r>
    </w:p>
    <w:p w:rsidR="00E26864" w:rsidRPr="00E26864" w:rsidRDefault="00E26864" w:rsidP="00E26864">
      <w:pPr>
        <w:shd w:val="clear" w:color="auto" w:fill="FFFFFF"/>
        <w:spacing w:after="0" w:line="259" w:lineRule="atLeast"/>
        <w:rPr>
          <w:rFonts w:ascii="Arial" w:eastAsia="Times New Roman" w:hAnsi="Arial" w:cs="Arial"/>
          <w:color w:val="000000"/>
          <w:sz w:val="19"/>
          <w:szCs w:val="19"/>
          <w:lang w:eastAsia="es-ES"/>
        </w:rPr>
      </w:pPr>
      <w:r w:rsidRPr="00E26864">
        <w:rPr>
          <w:rFonts w:ascii="Arial" w:eastAsia="Times New Roman" w:hAnsi="Arial" w:cs="Arial"/>
          <w:color w:val="000000"/>
          <w:sz w:val="19"/>
          <w:szCs w:val="19"/>
          <w:lang w:eastAsia="es-ES"/>
        </w:rPr>
        <w:t xml:space="preserve">Sin embargo, existe evidencia experimental reciente en un </w:t>
      </w:r>
      <w:hyperlink r:id="rId55" w:history="1">
        <w:r w:rsidRPr="00E26864">
          <w:rPr>
            <w:rFonts w:ascii="Arial" w:eastAsia="Times New Roman" w:hAnsi="Arial" w:cs="Arial"/>
            <w:color w:val="008040"/>
            <w:sz w:val="19"/>
            <w:u w:val="single"/>
            <w:lang w:eastAsia="es-ES"/>
          </w:rPr>
          <w:t>modelo</w:t>
        </w:r>
      </w:hyperlink>
      <w:r w:rsidRPr="00E26864">
        <w:rPr>
          <w:rFonts w:ascii="Arial" w:eastAsia="Times New Roman" w:hAnsi="Arial" w:cs="Arial"/>
          <w:color w:val="000000"/>
          <w:sz w:val="19"/>
          <w:szCs w:val="19"/>
          <w:lang w:eastAsia="es-ES"/>
        </w:rPr>
        <w:t xml:space="preserve"> animal que la ingestión crónica de alcohol disminuye significativamente la expresión del transportador de zinc primario en el epitelio intestinal, y que la deficiencia sistémica de zinc se desarrolla incluso cuando una concentración adecuada de zinc está presente en la dieta. (12)</w:t>
      </w:r>
    </w:p>
    <w:p w:rsidR="00E26864" w:rsidRPr="00E26864" w:rsidRDefault="00E26864" w:rsidP="00E26864">
      <w:pPr>
        <w:shd w:val="clear" w:color="auto" w:fill="FFFFFF"/>
        <w:spacing w:after="0" w:line="259" w:lineRule="atLeast"/>
        <w:rPr>
          <w:rFonts w:ascii="Arial" w:eastAsia="Times New Roman" w:hAnsi="Arial" w:cs="Arial"/>
          <w:color w:val="000000"/>
          <w:sz w:val="19"/>
          <w:szCs w:val="19"/>
          <w:lang w:eastAsia="es-ES"/>
        </w:rPr>
      </w:pPr>
      <w:r w:rsidRPr="00E26864">
        <w:rPr>
          <w:rFonts w:ascii="Arial" w:eastAsia="Times New Roman" w:hAnsi="Arial" w:cs="Arial"/>
          <w:color w:val="000000"/>
          <w:sz w:val="19"/>
          <w:szCs w:val="19"/>
          <w:lang w:eastAsia="es-ES"/>
        </w:rPr>
        <w:t xml:space="preserve">El déficit de zinc ha demostrado aumentar la susceptibilidad y gravedad de la neumonía, así como reducir la efectividad de la vacunación frente a numerosos microorganismos, como el neumococo. También tiene un efecto particularmente grave en el caso del alcoholismo crónico, demostrándose en modelos animales una mayor incidencia de neumonía a las 24 h de inoculación de K. </w:t>
      </w:r>
      <w:proofErr w:type="spellStart"/>
      <w:r w:rsidRPr="00E26864">
        <w:rPr>
          <w:rFonts w:ascii="Arial" w:eastAsia="Times New Roman" w:hAnsi="Arial" w:cs="Arial"/>
          <w:color w:val="000000"/>
          <w:sz w:val="19"/>
          <w:szCs w:val="19"/>
          <w:lang w:eastAsia="es-ES"/>
        </w:rPr>
        <w:t>pneumoniae</w:t>
      </w:r>
      <w:proofErr w:type="spellEnd"/>
      <w:r w:rsidRPr="00E26864">
        <w:rPr>
          <w:rFonts w:ascii="Arial" w:eastAsia="Times New Roman" w:hAnsi="Arial" w:cs="Arial"/>
          <w:color w:val="000000"/>
          <w:sz w:val="19"/>
          <w:szCs w:val="19"/>
          <w:lang w:eastAsia="es-ES"/>
        </w:rPr>
        <w:t xml:space="preserve">, un patógeno común en alcohólicos. La </w:t>
      </w:r>
      <w:hyperlink r:id="rId56" w:history="1">
        <w:r w:rsidRPr="00E26864">
          <w:rPr>
            <w:rFonts w:ascii="Arial" w:eastAsia="Times New Roman" w:hAnsi="Arial" w:cs="Arial"/>
            <w:color w:val="008040"/>
            <w:sz w:val="19"/>
            <w:u w:val="single"/>
            <w:lang w:eastAsia="es-ES"/>
          </w:rPr>
          <w:t>administración</w:t>
        </w:r>
      </w:hyperlink>
      <w:r w:rsidRPr="00E26864">
        <w:rPr>
          <w:rFonts w:ascii="Arial" w:eastAsia="Times New Roman" w:hAnsi="Arial" w:cs="Arial"/>
          <w:color w:val="000000"/>
          <w:sz w:val="19"/>
          <w:szCs w:val="19"/>
          <w:lang w:eastAsia="es-ES"/>
        </w:rPr>
        <w:t xml:space="preserve"> de cinc recupera la capacidad de eliminación bacteriana en el pulmón a través de un incremento de la expresión de receptores de GM-CSF (13).</w:t>
      </w:r>
    </w:p>
    <w:p w:rsidR="00E26864" w:rsidRPr="00E26864" w:rsidRDefault="00E26864" w:rsidP="00E26864">
      <w:pPr>
        <w:shd w:val="clear" w:color="auto" w:fill="FFFFFF"/>
        <w:spacing w:after="97" w:line="240" w:lineRule="auto"/>
        <w:outlineLvl w:val="1"/>
        <w:rPr>
          <w:rFonts w:ascii="Arial" w:eastAsia="Times New Roman" w:hAnsi="Arial" w:cs="Arial"/>
          <w:color w:val="000000"/>
          <w:spacing w:val="-16"/>
          <w:sz w:val="39"/>
          <w:szCs w:val="39"/>
          <w:lang w:eastAsia="es-ES"/>
        </w:rPr>
      </w:pPr>
      <w:bookmarkStart w:id="6" w:name="papeldelaa"/>
      <w:r w:rsidRPr="00E26864">
        <w:rPr>
          <w:rFonts w:ascii="Arial" w:eastAsia="Times New Roman" w:hAnsi="Arial" w:cs="Arial"/>
          <w:b/>
          <w:bCs/>
          <w:i/>
          <w:iCs/>
          <w:color w:val="000000"/>
          <w:spacing w:val="-16"/>
          <w:sz w:val="39"/>
          <w:szCs w:val="39"/>
          <w:lang w:eastAsia="es-ES"/>
        </w:rPr>
        <w:lastRenderedPageBreak/>
        <w:t xml:space="preserve">Papel de la </w:t>
      </w:r>
      <w:proofErr w:type="spellStart"/>
      <w:r w:rsidRPr="00E26864">
        <w:rPr>
          <w:rFonts w:ascii="Arial" w:eastAsia="Times New Roman" w:hAnsi="Arial" w:cs="Arial"/>
          <w:b/>
          <w:bCs/>
          <w:i/>
          <w:iCs/>
          <w:color w:val="000000"/>
          <w:spacing w:val="-16"/>
          <w:sz w:val="39"/>
          <w:szCs w:val="39"/>
          <w:lang w:eastAsia="es-ES"/>
        </w:rPr>
        <w:t>angiotensina</w:t>
      </w:r>
      <w:proofErr w:type="spellEnd"/>
      <w:r w:rsidRPr="00E26864">
        <w:rPr>
          <w:rFonts w:ascii="Arial" w:eastAsia="Times New Roman" w:hAnsi="Arial" w:cs="Arial"/>
          <w:b/>
          <w:bCs/>
          <w:i/>
          <w:iCs/>
          <w:color w:val="000000"/>
          <w:spacing w:val="-16"/>
          <w:sz w:val="39"/>
          <w:szCs w:val="39"/>
          <w:lang w:eastAsia="es-ES"/>
        </w:rPr>
        <w:t xml:space="preserve"> en la lesión pulmonar del alcohólico</w:t>
      </w:r>
      <w:bookmarkEnd w:id="6"/>
    </w:p>
    <w:p w:rsidR="00E26864" w:rsidRPr="00E26864" w:rsidRDefault="00E26864" w:rsidP="00E26864">
      <w:pPr>
        <w:shd w:val="clear" w:color="auto" w:fill="FFFFFF"/>
        <w:spacing w:after="0" w:line="259" w:lineRule="atLeast"/>
        <w:rPr>
          <w:rFonts w:ascii="Arial" w:eastAsia="Times New Roman" w:hAnsi="Arial" w:cs="Arial"/>
          <w:color w:val="000000"/>
          <w:sz w:val="19"/>
          <w:szCs w:val="19"/>
          <w:lang w:eastAsia="es-ES"/>
        </w:rPr>
      </w:pPr>
      <w:r w:rsidRPr="00E26864">
        <w:rPr>
          <w:rFonts w:ascii="Arial" w:eastAsia="Times New Roman" w:hAnsi="Arial" w:cs="Arial"/>
          <w:color w:val="000000"/>
          <w:sz w:val="19"/>
          <w:szCs w:val="19"/>
          <w:lang w:eastAsia="es-ES"/>
        </w:rPr>
        <w:t xml:space="preserve">La AT II es un péptido </w:t>
      </w:r>
      <w:proofErr w:type="spellStart"/>
      <w:r w:rsidRPr="00E26864">
        <w:rPr>
          <w:rFonts w:ascii="Arial" w:eastAsia="Times New Roman" w:hAnsi="Arial" w:cs="Arial"/>
          <w:color w:val="000000"/>
          <w:sz w:val="19"/>
          <w:szCs w:val="19"/>
          <w:lang w:eastAsia="es-ES"/>
        </w:rPr>
        <w:t>vasoactivo</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pluripotencial</w:t>
      </w:r>
      <w:proofErr w:type="spellEnd"/>
      <w:r w:rsidRPr="00E26864">
        <w:rPr>
          <w:rFonts w:ascii="Arial" w:eastAsia="Times New Roman" w:hAnsi="Arial" w:cs="Arial"/>
          <w:color w:val="000000"/>
          <w:sz w:val="19"/>
          <w:szCs w:val="19"/>
          <w:lang w:eastAsia="es-ES"/>
        </w:rPr>
        <w:t xml:space="preserve"> que está aumentado en pacientes con SDRA. La AT II se forma a partir del sistema renina-</w:t>
      </w:r>
      <w:proofErr w:type="spellStart"/>
      <w:r w:rsidRPr="00E26864">
        <w:rPr>
          <w:rFonts w:ascii="Arial" w:eastAsia="Times New Roman" w:hAnsi="Arial" w:cs="Arial"/>
          <w:color w:val="000000"/>
          <w:sz w:val="19"/>
          <w:szCs w:val="19"/>
          <w:lang w:eastAsia="es-ES"/>
        </w:rPr>
        <w:t>angiotensina</w:t>
      </w:r>
      <w:proofErr w:type="spellEnd"/>
      <w:r w:rsidRPr="00E26864">
        <w:rPr>
          <w:rFonts w:ascii="Arial" w:eastAsia="Times New Roman" w:hAnsi="Arial" w:cs="Arial"/>
          <w:color w:val="000000"/>
          <w:sz w:val="19"/>
          <w:szCs w:val="19"/>
          <w:lang w:eastAsia="es-ES"/>
        </w:rPr>
        <w:t xml:space="preserve">, a través de la conversión del </w:t>
      </w:r>
      <w:proofErr w:type="spellStart"/>
      <w:r w:rsidRPr="00E26864">
        <w:rPr>
          <w:rFonts w:ascii="Arial" w:eastAsia="Times New Roman" w:hAnsi="Arial" w:cs="Arial"/>
          <w:color w:val="000000"/>
          <w:sz w:val="19"/>
          <w:szCs w:val="19"/>
          <w:lang w:eastAsia="es-ES"/>
        </w:rPr>
        <w:t>angiotensinógeno</w:t>
      </w:r>
      <w:proofErr w:type="spellEnd"/>
      <w:r w:rsidRPr="00E26864">
        <w:rPr>
          <w:rFonts w:ascii="Arial" w:eastAsia="Times New Roman" w:hAnsi="Arial" w:cs="Arial"/>
          <w:color w:val="000000"/>
          <w:sz w:val="19"/>
          <w:szCs w:val="19"/>
          <w:lang w:eastAsia="es-ES"/>
        </w:rPr>
        <w:t xml:space="preserve"> en AT I y después en AT II. La ingesta crónica de alcohol aumenta las concentraciones plasmáticas de AT II en ratas y se ha postulado que la activación del sistema renina-</w:t>
      </w:r>
      <w:proofErr w:type="spellStart"/>
      <w:r w:rsidRPr="00E26864">
        <w:rPr>
          <w:rFonts w:ascii="Arial" w:eastAsia="Times New Roman" w:hAnsi="Arial" w:cs="Arial"/>
          <w:color w:val="000000"/>
          <w:sz w:val="19"/>
          <w:szCs w:val="19"/>
          <w:lang w:eastAsia="es-ES"/>
        </w:rPr>
        <w:t>angiotensina</w:t>
      </w:r>
      <w:proofErr w:type="spellEnd"/>
      <w:r w:rsidRPr="00E26864">
        <w:rPr>
          <w:rFonts w:ascii="Arial" w:eastAsia="Times New Roman" w:hAnsi="Arial" w:cs="Arial"/>
          <w:color w:val="000000"/>
          <w:sz w:val="19"/>
          <w:szCs w:val="19"/>
          <w:lang w:eastAsia="es-ES"/>
        </w:rPr>
        <w:t xml:space="preserve"> pueda explicar la asociación entre el abuso de alcohol y la </w:t>
      </w:r>
      <w:hyperlink r:id="rId57" w:history="1">
        <w:r w:rsidRPr="00E26864">
          <w:rPr>
            <w:rFonts w:ascii="Arial" w:eastAsia="Times New Roman" w:hAnsi="Arial" w:cs="Arial"/>
            <w:color w:val="008040"/>
            <w:sz w:val="19"/>
            <w:u w:val="single"/>
            <w:lang w:eastAsia="es-ES"/>
          </w:rPr>
          <w:t>hipertensión</w:t>
        </w:r>
      </w:hyperlink>
      <w:r w:rsidRPr="00E26864">
        <w:rPr>
          <w:rFonts w:ascii="Arial" w:eastAsia="Times New Roman" w:hAnsi="Arial" w:cs="Arial"/>
          <w:color w:val="000000"/>
          <w:sz w:val="19"/>
          <w:szCs w:val="19"/>
          <w:lang w:eastAsia="es-ES"/>
        </w:rPr>
        <w:t xml:space="preserve"> en humanos. Los efectos biológicos de la AT II dependen de su interacción con los receptores específicos de AT II, habiéndose identificado al menos 7 subtipos. Se han caracterizado los receptores tipo 1 (AT1) y 2 (AT2). La estimulación de AT1 produce vasoconstricción, retención de sodio, e hipertrofia e hiperplasia tisulares. Los AT2 se hallan presentes en muy pocos </w:t>
      </w:r>
      <w:hyperlink r:id="rId58" w:history="1">
        <w:r w:rsidRPr="00E26864">
          <w:rPr>
            <w:rFonts w:ascii="Arial" w:eastAsia="Times New Roman" w:hAnsi="Arial" w:cs="Arial"/>
            <w:color w:val="008040"/>
            <w:sz w:val="19"/>
            <w:u w:val="single"/>
            <w:lang w:eastAsia="es-ES"/>
          </w:rPr>
          <w:t>tejidos</w:t>
        </w:r>
      </w:hyperlink>
      <w:r w:rsidRPr="00E26864">
        <w:rPr>
          <w:rFonts w:ascii="Arial" w:eastAsia="Times New Roman" w:hAnsi="Arial" w:cs="Arial"/>
          <w:color w:val="000000"/>
          <w:sz w:val="19"/>
          <w:szCs w:val="19"/>
          <w:lang w:eastAsia="es-ES"/>
        </w:rPr>
        <w:t xml:space="preserve"> durante la edad adulta, mientras que durante la embriogénesis y la respuesta a la lesión tisular están abundantemente expresados. Se desconoce mucho más el papel de los receptores de AT2 en el </w:t>
      </w:r>
      <w:hyperlink r:id="rId59" w:history="1">
        <w:r w:rsidRPr="00E26864">
          <w:rPr>
            <w:rFonts w:ascii="Arial" w:eastAsia="Times New Roman" w:hAnsi="Arial" w:cs="Arial"/>
            <w:color w:val="008040"/>
            <w:sz w:val="19"/>
            <w:u w:val="single"/>
            <w:lang w:eastAsia="es-ES"/>
          </w:rPr>
          <w:t>estado</w:t>
        </w:r>
      </w:hyperlink>
      <w:r w:rsidRPr="00E26864">
        <w:rPr>
          <w:rFonts w:ascii="Arial" w:eastAsia="Times New Roman" w:hAnsi="Arial" w:cs="Arial"/>
          <w:color w:val="000000"/>
          <w:sz w:val="19"/>
          <w:szCs w:val="19"/>
          <w:lang w:eastAsia="es-ES"/>
        </w:rPr>
        <w:t xml:space="preserve"> post </w:t>
      </w:r>
      <w:proofErr w:type="spellStart"/>
      <w:r w:rsidRPr="00E26864">
        <w:rPr>
          <w:rFonts w:ascii="Arial" w:eastAsia="Times New Roman" w:hAnsi="Arial" w:cs="Arial"/>
          <w:color w:val="000000"/>
          <w:sz w:val="19"/>
          <w:szCs w:val="19"/>
          <w:lang w:eastAsia="es-ES"/>
        </w:rPr>
        <w:t>embriónico</w:t>
      </w:r>
      <w:proofErr w:type="spellEnd"/>
      <w:r w:rsidRPr="00E26864">
        <w:rPr>
          <w:rFonts w:ascii="Arial" w:eastAsia="Times New Roman" w:hAnsi="Arial" w:cs="Arial"/>
          <w:color w:val="000000"/>
          <w:sz w:val="19"/>
          <w:szCs w:val="19"/>
          <w:lang w:eastAsia="es-ES"/>
        </w:rPr>
        <w:t xml:space="preserve">, aunque están expresados en algunos tejidos del adulto, particularmente los ovarios, la médula suprarrenal y las neuronas. La estimulación de los receptores de AT2 inhibe la proliferación celular y conduce a la apoptosis, </w:t>
      </w:r>
      <w:hyperlink r:id="rId60" w:history="1">
        <w:r w:rsidRPr="00E26864">
          <w:rPr>
            <w:rFonts w:ascii="Arial" w:eastAsia="Times New Roman" w:hAnsi="Arial" w:cs="Arial"/>
            <w:color w:val="008040"/>
            <w:sz w:val="19"/>
            <w:u w:val="single"/>
            <w:lang w:eastAsia="es-ES"/>
          </w:rPr>
          <w:t>acciones</w:t>
        </w:r>
      </w:hyperlink>
      <w:r w:rsidRPr="00E26864">
        <w:rPr>
          <w:rFonts w:ascii="Arial" w:eastAsia="Times New Roman" w:hAnsi="Arial" w:cs="Arial"/>
          <w:color w:val="000000"/>
          <w:sz w:val="19"/>
          <w:szCs w:val="19"/>
          <w:lang w:eastAsia="es-ES"/>
        </w:rPr>
        <w:t xml:space="preserve"> directamente opuestas a las respuestas </w:t>
      </w:r>
      <w:proofErr w:type="spellStart"/>
      <w:r w:rsidRPr="00E26864">
        <w:rPr>
          <w:rFonts w:ascii="Arial" w:eastAsia="Times New Roman" w:hAnsi="Arial" w:cs="Arial"/>
          <w:color w:val="000000"/>
          <w:sz w:val="19"/>
          <w:szCs w:val="19"/>
          <w:lang w:eastAsia="es-ES"/>
        </w:rPr>
        <w:t>proliferativas</w:t>
      </w:r>
      <w:proofErr w:type="spellEnd"/>
      <w:r w:rsidRPr="00E26864">
        <w:rPr>
          <w:rFonts w:ascii="Arial" w:eastAsia="Times New Roman" w:hAnsi="Arial" w:cs="Arial"/>
          <w:color w:val="000000"/>
          <w:sz w:val="19"/>
          <w:szCs w:val="19"/>
          <w:lang w:eastAsia="es-ES"/>
        </w:rPr>
        <w:t xml:space="preserve"> que a menudo provoca la activación de receptores de AT1. El resultado neto de la estimulación de la AT II en un contexto determinado depende de la expresión relativa de estos 2 subtipos de receptores funcionalmente opuestos. En condiciones experimentales, la ingesta crónica de alcohol aumenta marcadamente la expresión relativa de los receptores de AT2 en el epitelio alveolar, haciendo a los </w:t>
      </w:r>
      <w:proofErr w:type="spellStart"/>
      <w:r w:rsidRPr="00E26864">
        <w:rPr>
          <w:rFonts w:ascii="Arial" w:eastAsia="Times New Roman" w:hAnsi="Arial" w:cs="Arial"/>
          <w:color w:val="000000"/>
          <w:sz w:val="19"/>
          <w:szCs w:val="19"/>
          <w:lang w:eastAsia="es-ES"/>
        </w:rPr>
        <w:t>neumocitos</w:t>
      </w:r>
      <w:proofErr w:type="spellEnd"/>
      <w:r w:rsidRPr="00E26864">
        <w:rPr>
          <w:rFonts w:ascii="Arial" w:eastAsia="Times New Roman" w:hAnsi="Arial" w:cs="Arial"/>
          <w:color w:val="000000"/>
          <w:sz w:val="19"/>
          <w:szCs w:val="19"/>
          <w:lang w:eastAsia="es-ES"/>
        </w:rPr>
        <w:t xml:space="preserve"> tipo II y macrófagos más susceptibles a la apoptosis al exponerse al estrés </w:t>
      </w:r>
      <w:proofErr w:type="spellStart"/>
      <w:r w:rsidRPr="00E26864">
        <w:rPr>
          <w:rFonts w:ascii="Arial" w:eastAsia="Times New Roman" w:hAnsi="Arial" w:cs="Arial"/>
          <w:color w:val="000000"/>
          <w:sz w:val="19"/>
          <w:szCs w:val="19"/>
          <w:lang w:eastAsia="es-ES"/>
        </w:rPr>
        <w:t>oxidativo</w:t>
      </w:r>
      <w:proofErr w:type="spellEnd"/>
      <w:r w:rsidRPr="00E26864">
        <w:rPr>
          <w:rFonts w:ascii="Arial" w:eastAsia="Times New Roman" w:hAnsi="Arial" w:cs="Arial"/>
          <w:color w:val="000000"/>
          <w:sz w:val="19"/>
          <w:szCs w:val="19"/>
          <w:lang w:eastAsia="es-ES"/>
        </w:rPr>
        <w:t xml:space="preserve"> o a las </w:t>
      </w:r>
      <w:proofErr w:type="spellStart"/>
      <w:r w:rsidRPr="00E26864">
        <w:rPr>
          <w:rFonts w:ascii="Arial" w:eastAsia="Times New Roman" w:hAnsi="Arial" w:cs="Arial"/>
          <w:color w:val="000000"/>
          <w:sz w:val="19"/>
          <w:szCs w:val="19"/>
          <w:lang w:eastAsia="es-ES"/>
        </w:rPr>
        <w:t>citocinas</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proinflamatorias</w:t>
      </w:r>
      <w:proofErr w:type="spellEnd"/>
      <w:r w:rsidRPr="00E26864">
        <w:rPr>
          <w:rFonts w:ascii="Arial" w:eastAsia="Times New Roman" w:hAnsi="Arial" w:cs="Arial"/>
          <w:color w:val="000000"/>
          <w:sz w:val="19"/>
          <w:szCs w:val="19"/>
          <w:lang w:eastAsia="es-ES"/>
        </w:rPr>
        <w:t>, lo que facilita la lesión pulmonar y el déficit de surfactante (13, 14).</w:t>
      </w:r>
    </w:p>
    <w:p w:rsidR="00E26864" w:rsidRPr="00E26864" w:rsidRDefault="00E26864" w:rsidP="00E26864">
      <w:pPr>
        <w:shd w:val="clear" w:color="auto" w:fill="FFFFFF"/>
        <w:spacing w:after="0" w:line="259" w:lineRule="atLeast"/>
        <w:jc w:val="center"/>
        <w:rPr>
          <w:rFonts w:ascii="Arial" w:eastAsia="Times New Roman" w:hAnsi="Arial" w:cs="Arial"/>
          <w:color w:val="000000"/>
          <w:sz w:val="19"/>
          <w:szCs w:val="19"/>
          <w:lang w:eastAsia="es-ES"/>
        </w:rPr>
      </w:pPr>
      <w:r>
        <w:rPr>
          <w:rFonts w:ascii="Arial" w:eastAsia="Times New Roman" w:hAnsi="Arial" w:cs="Arial"/>
          <w:noProof/>
          <w:color w:val="000000"/>
          <w:sz w:val="19"/>
          <w:szCs w:val="19"/>
          <w:lang w:eastAsia="es-ES"/>
        </w:rPr>
        <w:drawing>
          <wp:inline distT="0" distB="0" distL="0" distR="0">
            <wp:extent cx="2927985" cy="3072130"/>
            <wp:effectExtent l="19050" t="0" r="5715" b="0"/>
            <wp:docPr id="22" name="Imagen 22"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onografias.com"/>
                    <pic:cNvPicPr>
                      <a:picLocks noChangeAspect="1" noChangeArrowheads="1"/>
                    </pic:cNvPicPr>
                  </pic:nvPicPr>
                  <pic:blipFill>
                    <a:blip r:embed="rId61"/>
                    <a:srcRect/>
                    <a:stretch>
                      <a:fillRect/>
                    </a:stretch>
                  </pic:blipFill>
                  <pic:spPr bwMode="auto">
                    <a:xfrm>
                      <a:off x="0" y="0"/>
                      <a:ext cx="2927985" cy="3072130"/>
                    </a:xfrm>
                    <a:prstGeom prst="rect">
                      <a:avLst/>
                    </a:prstGeom>
                    <a:noFill/>
                    <a:ln w="9525">
                      <a:noFill/>
                      <a:miter lim="800000"/>
                      <a:headEnd/>
                      <a:tailEnd/>
                    </a:ln>
                  </pic:spPr>
                </pic:pic>
              </a:graphicData>
            </a:graphic>
          </wp:inline>
        </w:drawing>
      </w:r>
    </w:p>
    <w:p w:rsidR="00E26864" w:rsidRPr="00E26864" w:rsidRDefault="00E26864" w:rsidP="00E26864">
      <w:pPr>
        <w:shd w:val="clear" w:color="auto" w:fill="FFFFFF"/>
        <w:spacing w:after="0" w:line="259" w:lineRule="atLeast"/>
        <w:jc w:val="center"/>
        <w:rPr>
          <w:rFonts w:ascii="Arial" w:eastAsia="Times New Roman" w:hAnsi="Arial" w:cs="Arial"/>
          <w:color w:val="000000"/>
          <w:sz w:val="19"/>
          <w:szCs w:val="19"/>
          <w:lang w:eastAsia="es-ES"/>
        </w:rPr>
      </w:pPr>
      <w:r w:rsidRPr="00E26864">
        <w:rPr>
          <w:rFonts w:ascii="Arial" w:eastAsia="Times New Roman" w:hAnsi="Arial" w:cs="Arial"/>
          <w:b/>
          <w:bCs/>
          <w:color w:val="000000"/>
          <w:sz w:val="19"/>
          <w:szCs w:val="19"/>
          <w:lang w:eastAsia="es-ES"/>
        </w:rPr>
        <w:t xml:space="preserve">Figura 5. Mecanismo de </w:t>
      </w:r>
      <w:proofErr w:type="spellStart"/>
      <w:r w:rsidRPr="00E26864">
        <w:rPr>
          <w:rFonts w:ascii="Arial" w:eastAsia="Times New Roman" w:hAnsi="Arial" w:cs="Arial"/>
          <w:b/>
          <w:bCs/>
          <w:color w:val="000000"/>
          <w:sz w:val="19"/>
          <w:szCs w:val="19"/>
          <w:lang w:eastAsia="es-ES"/>
        </w:rPr>
        <w:t>afeccipón</w:t>
      </w:r>
      <w:proofErr w:type="spellEnd"/>
      <w:r w:rsidRPr="00E26864">
        <w:rPr>
          <w:rFonts w:ascii="Arial" w:eastAsia="Times New Roman" w:hAnsi="Arial" w:cs="Arial"/>
          <w:b/>
          <w:bCs/>
          <w:color w:val="000000"/>
          <w:sz w:val="19"/>
          <w:szCs w:val="19"/>
          <w:lang w:eastAsia="es-ES"/>
        </w:rPr>
        <w:t xml:space="preserve"> inmunológica. Fuente: </w:t>
      </w:r>
      <w:proofErr w:type="spellStart"/>
      <w:r w:rsidRPr="00E26864">
        <w:rPr>
          <w:rFonts w:ascii="Arial" w:eastAsia="Times New Roman" w:hAnsi="Arial" w:cs="Arial"/>
          <w:b/>
          <w:bCs/>
          <w:color w:val="000000"/>
          <w:sz w:val="19"/>
          <w:szCs w:val="19"/>
          <w:lang w:eastAsia="es-ES"/>
        </w:rPr>
        <w:t>Lau</w:t>
      </w:r>
      <w:proofErr w:type="spellEnd"/>
      <w:r w:rsidRPr="00E26864">
        <w:rPr>
          <w:rFonts w:ascii="Arial" w:eastAsia="Times New Roman" w:hAnsi="Arial" w:cs="Arial"/>
          <w:b/>
          <w:bCs/>
          <w:color w:val="000000"/>
          <w:sz w:val="19"/>
          <w:szCs w:val="19"/>
          <w:lang w:eastAsia="es-ES"/>
        </w:rPr>
        <w:t xml:space="preserve">, A.H., </w:t>
      </w:r>
      <w:proofErr w:type="spellStart"/>
      <w:r w:rsidRPr="00E26864">
        <w:rPr>
          <w:rFonts w:ascii="Arial" w:eastAsia="Times New Roman" w:hAnsi="Arial" w:cs="Arial"/>
          <w:b/>
          <w:bCs/>
          <w:color w:val="000000"/>
          <w:sz w:val="19"/>
          <w:szCs w:val="19"/>
          <w:lang w:eastAsia="es-ES"/>
        </w:rPr>
        <w:t>Szabo</w:t>
      </w:r>
      <w:proofErr w:type="spellEnd"/>
      <w:r w:rsidRPr="00E26864">
        <w:rPr>
          <w:rFonts w:ascii="Arial" w:eastAsia="Times New Roman" w:hAnsi="Arial" w:cs="Arial"/>
          <w:b/>
          <w:bCs/>
          <w:color w:val="000000"/>
          <w:sz w:val="19"/>
          <w:szCs w:val="19"/>
          <w:lang w:eastAsia="es-ES"/>
        </w:rPr>
        <w:t xml:space="preserve">, G., </w:t>
      </w:r>
      <w:proofErr w:type="spellStart"/>
      <w:r w:rsidRPr="00E26864">
        <w:rPr>
          <w:rFonts w:ascii="Arial" w:eastAsia="Times New Roman" w:hAnsi="Arial" w:cs="Arial"/>
          <w:b/>
          <w:bCs/>
          <w:color w:val="000000"/>
          <w:sz w:val="19"/>
          <w:szCs w:val="19"/>
          <w:lang w:eastAsia="es-ES"/>
        </w:rPr>
        <w:t>Thomson</w:t>
      </w:r>
      <w:proofErr w:type="spellEnd"/>
      <w:r w:rsidRPr="00E26864">
        <w:rPr>
          <w:rFonts w:ascii="Arial" w:eastAsia="Times New Roman" w:hAnsi="Arial" w:cs="Arial"/>
          <w:b/>
          <w:bCs/>
          <w:color w:val="000000"/>
          <w:sz w:val="19"/>
          <w:szCs w:val="19"/>
          <w:lang w:eastAsia="es-ES"/>
        </w:rPr>
        <w:t xml:space="preserve">, A.W., 2009. </w:t>
      </w:r>
      <w:proofErr w:type="spellStart"/>
      <w:r w:rsidRPr="00E26864">
        <w:rPr>
          <w:rFonts w:ascii="Arial" w:eastAsia="Times New Roman" w:hAnsi="Arial" w:cs="Arial"/>
          <w:b/>
          <w:bCs/>
          <w:color w:val="000000"/>
          <w:sz w:val="19"/>
          <w:szCs w:val="19"/>
          <w:lang w:eastAsia="es-ES"/>
        </w:rPr>
        <w:t>Antigen-presenting</w:t>
      </w:r>
      <w:proofErr w:type="spellEnd"/>
      <w:r w:rsidRPr="00E26864">
        <w:rPr>
          <w:rFonts w:ascii="Arial" w:eastAsia="Times New Roman" w:hAnsi="Arial" w:cs="Arial"/>
          <w:b/>
          <w:bCs/>
          <w:color w:val="000000"/>
          <w:sz w:val="19"/>
          <w:szCs w:val="19"/>
          <w:lang w:eastAsia="es-ES"/>
        </w:rPr>
        <w:t xml:space="preserve"> </w:t>
      </w:r>
      <w:proofErr w:type="spellStart"/>
      <w:r w:rsidRPr="00E26864">
        <w:rPr>
          <w:rFonts w:ascii="Arial" w:eastAsia="Times New Roman" w:hAnsi="Arial" w:cs="Arial"/>
          <w:b/>
          <w:bCs/>
          <w:color w:val="000000"/>
          <w:sz w:val="19"/>
          <w:szCs w:val="19"/>
          <w:lang w:eastAsia="es-ES"/>
        </w:rPr>
        <w:t>cells</w:t>
      </w:r>
      <w:proofErr w:type="spellEnd"/>
      <w:r w:rsidRPr="00E26864">
        <w:rPr>
          <w:rFonts w:ascii="Arial" w:eastAsia="Times New Roman" w:hAnsi="Arial" w:cs="Arial"/>
          <w:b/>
          <w:bCs/>
          <w:color w:val="000000"/>
          <w:sz w:val="19"/>
          <w:szCs w:val="19"/>
          <w:lang w:eastAsia="es-ES"/>
        </w:rPr>
        <w:t xml:space="preserve"> </w:t>
      </w:r>
      <w:proofErr w:type="spellStart"/>
      <w:r w:rsidRPr="00E26864">
        <w:rPr>
          <w:rFonts w:ascii="Arial" w:eastAsia="Times New Roman" w:hAnsi="Arial" w:cs="Arial"/>
          <w:b/>
          <w:bCs/>
          <w:color w:val="000000"/>
          <w:sz w:val="19"/>
          <w:szCs w:val="19"/>
          <w:lang w:eastAsia="es-ES"/>
        </w:rPr>
        <w:t>under</w:t>
      </w:r>
      <w:proofErr w:type="spellEnd"/>
      <w:r w:rsidRPr="00E26864">
        <w:rPr>
          <w:rFonts w:ascii="Arial" w:eastAsia="Times New Roman" w:hAnsi="Arial" w:cs="Arial"/>
          <w:b/>
          <w:bCs/>
          <w:color w:val="000000"/>
          <w:sz w:val="19"/>
          <w:szCs w:val="19"/>
          <w:lang w:eastAsia="es-ES"/>
        </w:rPr>
        <w:t xml:space="preserve"> </w:t>
      </w:r>
      <w:proofErr w:type="spellStart"/>
      <w:r w:rsidRPr="00E26864">
        <w:rPr>
          <w:rFonts w:ascii="Arial" w:eastAsia="Times New Roman" w:hAnsi="Arial" w:cs="Arial"/>
          <w:b/>
          <w:bCs/>
          <w:color w:val="000000"/>
          <w:sz w:val="19"/>
          <w:szCs w:val="19"/>
          <w:lang w:eastAsia="es-ES"/>
        </w:rPr>
        <w:t>the</w:t>
      </w:r>
      <w:proofErr w:type="spellEnd"/>
      <w:r w:rsidRPr="00E26864">
        <w:rPr>
          <w:rFonts w:ascii="Arial" w:eastAsia="Times New Roman" w:hAnsi="Arial" w:cs="Arial"/>
          <w:b/>
          <w:bCs/>
          <w:color w:val="000000"/>
          <w:sz w:val="19"/>
          <w:szCs w:val="19"/>
          <w:lang w:eastAsia="es-ES"/>
        </w:rPr>
        <w:t xml:space="preserve"> </w:t>
      </w:r>
      <w:proofErr w:type="spellStart"/>
      <w:r w:rsidRPr="00E26864">
        <w:rPr>
          <w:rFonts w:ascii="Arial" w:eastAsia="Times New Roman" w:hAnsi="Arial" w:cs="Arial"/>
          <w:b/>
          <w:bCs/>
          <w:color w:val="000000"/>
          <w:sz w:val="19"/>
          <w:szCs w:val="19"/>
          <w:lang w:eastAsia="es-ES"/>
        </w:rPr>
        <w:t>influence</w:t>
      </w:r>
      <w:proofErr w:type="spellEnd"/>
      <w:r w:rsidRPr="00E26864">
        <w:rPr>
          <w:rFonts w:ascii="Arial" w:eastAsia="Times New Roman" w:hAnsi="Arial" w:cs="Arial"/>
          <w:b/>
          <w:bCs/>
          <w:color w:val="000000"/>
          <w:sz w:val="19"/>
          <w:szCs w:val="19"/>
          <w:lang w:eastAsia="es-ES"/>
        </w:rPr>
        <w:t xml:space="preserve"> of alcohol. </w:t>
      </w:r>
      <w:proofErr w:type="spellStart"/>
      <w:r w:rsidRPr="00E26864">
        <w:rPr>
          <w:rFonts w:ascii="Arial" w:eastAsia="Times New Roman" w:hAnsi="Arial" w:cs="Arial"/>
          <w:b/>
          <w:bCs/>
          <w:color w:val="000000"/>
          <w:sz w:val="19"/>
          <w:szCs w:val="19"/>
          <w:lang w:eastAsia="es-ES"/>
        </w:rPr>
        <w:t>Trends</w:t>
      </w:r>
      <w:proofErr w:type="spellEnd"/>
      <w:r w:rsidRPr="00E26864">
        <w:rPr>
          <w:rFonts w:ascii="Arial" w:eastAsia="Times New Roman" w:hAnsi="Arial" w:cs="Arial"/>
          <w:b/>
          <w:bCs/>
          <w:color w:val="000000"/>
          <w:sz w:val="19"/>
          <w:szCs w:val="19"/>
          <w:lang w:eastAsia="es-ES"/>
        </w:rPr>
        <w:t xml:space="preserve"> in </w:t>
      </w:r>
      <w:proofErr w:type="spellStart"/>
      <w:r w:rsidRPr="00E26864">
        <w:rPr>
          <w:rFonts w:ascii="Arial" w:eastAsia="Times New Roman" w:hAnsi="Arial" w:cs="Arial"/>
          <w:b/>
          <w:bCs/>
          <w:color w:val="000000"/>
          <w:sz w:val="19"/>
          <w:szCs w:val="19"/>
          <w:lang w:eastAsia="es-ES"/>
        </w:rPr>
        <w:t>Immunology</w:t>
      </w:r>
      <w:proofErr w:type="spellEnd"/>
      <w:r w:rsidRPr="00E26864">
        <w:rPr>
          <w:rFonts w:ascii="Arial" w:eastAsia="Times New Roman" w:hAnsi="Arial" w:cs="Arial"/>
          <w:b/>
          <w:bCs/>
          <w:color w:val="000000"/>
          <w:sz w:val="19"/>
          <w:szCs w:val="19"/>
          <w:lang w:eastAsia="es-ES"/>
        </w:rPr>
        <w:t xml:space="preserve"> 30, 13–22.</w:t>
      </w:r>
    </w:p>
    <w:p w:rsidR="00E26864" w:rsidRPr="00E26864" w:rsidRDefault="00E26864" w:rsidP="00E26864">
      <w:pPr>
        <w:shd w:val="clear" w:color="auto" w:fill="FFFFFF"/>
        <w:spacing w:after="97" w:line="240" w:lineRule="auto"/>
        <w:outlineLvl w:val="1"/>
        <w:rPr>
          <w:rFonts w:ascii="Arial" w:eastAsia="Times New Roman" w:hAnsi="Arial" w:cs="Arial"/>
          <w:color w:val="000000"/>
          <w:spacing w:val="-16"/>
          <w:sz w:val="39"/>
          <w:szCs w:val="39"/>
          <w:lang w:eastAsia="es-ES"/>
        </w:rPr>
      </w:pPr>
      <w:bookmarkStart w:id="7" w:name="elsindroma"/>
      <w:r w:rsidRPr="00E26864">
        <w:rPr>
          <w:rFonts w:ascii="Arial" w:eastAsia="Times New Roman" w:hAnsi="Arial" w:cs="Arial"/>
          <w:b/>
          <w:bCs/>
          <w:i/>
          <w:iCs/>
          <w:color w:val="000000"/>
          <w:spacing w:val="-16"/>
          <w:sz w:val="39"/>
          <w:szCs w:val="39"/>
          <w:lang w:eastAsia="es-ES"/>
        </w:rPr>
        <w:t xml:space="preserve">El Síndrome de </w:t>
      </w:r>
      <w:proofErr w:type="spellStart"/>
      <w:r w:rsidRPr="00E26864">
        <w:rPr>
          <w:rFonts w:ascii="Arial" w:eastAsia="Times New Roman" w:hAnsi="Arial" w:cs="Arial"/>
          <w:b/>
          <w:bCs/>
          <w:i/>
          <w:iCs/>
          <w:color w:val="000000"/>
          <w:spacing w:val="-16"/>
          <w:sz w:val="39"/>
          <w:szCs w:val="39"/>
          <w:lang w:eastAsia="es-ES"/>
        </w:rPr>
        <w:t>Distrés</w:t>
      </w:r>
      <w:proofErr w:type="spellEnd"/>
      <w:r w:rsidRPr="00E26864">
        <w:rPr>
          <w:rFonts w:ascii="Arial" w:eastAsia="Times New Roman" w:hAnsi="Arial" w:cs="Arial"/>
          <w:b/>
          <w:bCs/>
          <w:i/>
          <w:iCs/>
          <w:color w:val="000000"/>
          <w:spacing w:val="-16"/>
          <w:sz w:val="39"/>
          <w:szCs w:val="39"/>
          <w:lang w:eastAsia="es-ES"/>
        </w:rPr>
        <w:t xml:space="preserve"> Respiratorio Agudo y su relación con el alcoholismo</w:t>
      </w:r>
      <w:bookmarkEnd w:id="7"/>
    </w:p>
    <w:p w:rsidR="00E26864" w:rsidRPr="00E26864" w:rsidRDefault="00E26864" w:rsidP="00E26864">
      <w:pPr>
        <w:shd w:val="clear" w:color="auto" w:fill="FFFFFF"/>
        <w:spacing w:after="0" w:line="259" w:lineRule="atLeast"/>
        <w:rPr>
          <w:rFonts w:ascii="Arial" w:eastAsia="Times New Roman" w:hAnsi="Arial" w:cs="Arial"/>
          <w:color w:val="000000"/>
          <w:sz w:val="19"/>
          <w:szCs w:val="19"/>
          <w:lang w:eastAsia="es-ES"/>
        </w:rPr>
      </w:pPr>
      <w:r w:rsidRPr="00E26864">
        <w:rPr>
          <w:rFonts w:ascii="Arial" w:eastAsia="Times New Roman" w:hAnsi="Arial" w:cs="Arial"/>
          <w:color w:val="000000"/>
          <w:sz w:val="19"/>
          <w:szCs w:val="19"/>
          <w:lang w:eastAsia="es-ES"/>
        </w:rPr>
        <w:t xml:space="preserve">El </w:t>
      </w:r>
      <w:proofErr w:type="spellStart"/>
      <w:r w:rsidRPr="00E26864">
        <w:rPr>
          <w:rFonts w:ascii="Arial" w:eastAsia="Times New Roman" w:hAnsi="Arial" w:cs="Arial"/>
          <w:color w:val="000000"/>
          <w:sz w:val="19"/>
          <w:szCs w:val="19"/>
          <w:lang w:eastAsia="es-ES"/>
        </w:rPr>
        <w:t>Sindrome</w:t>
      </w:r>
      <w:proofErr w:type="spellEnd"/>
      <w:r w:rsidRPr="00E26864">
        <w:rPr>
          <w:rFonts w:ascii="Arial" w:eastAsia="Times New Roman" w:hAnsi="Arial" w:cs="Arial"/>
          <w:color w:val="000000"/>
          <w:sz w:val="19"/>
          <w:szCs w:val="19"/>
          <w:lang w:eastAsia="es-ES"/>
        </w:rPr>
        <w:t xml:space="preserve"> de </w:t>
      </w:r>
      <w:proofErr w:type="spellStart"/>
      <w:r w:rsidRPr="00E26864">
        <w:rPr>
          <w:rFonts w:ascii="Arial" w:eastAsia="Times New Roman" w:hAnsi="Arial" w:cs="Arial"/>
          <w:color w:val="000000"/>
          <w:sz w:val="19"/>
          <w:szCs w:val="19"/>
          <w:lang w:eastAsia="es-ES"/>
        </w:rPr>
        <w:t>Distrés</w:t>
      </w:r>
      <w:proofErr w:type="spellEnd"/>
      <w:r w:rsidRPr="00E26864">
        <w:rPr>
          <w:rFonts w:ascii="Arial" w:eastAsia="Times New Roman" w:hAnsi="Arial" w:cs="Arial"/>
          <w:color w:val="000000"/>
          <w:sz w:val="19"/>
          <w:szCs w:val="19"/>
          <w:lang w:eastAsia="es-ES"/>
        </w:rPr>
        <w:t xml:space="preserve"> respiratorio agudo (SDRA) es una forma grave de </w:t>
      </w:r>
      <w:hyperlink r:id="rId62" w:history="1">
        <w:r w:rsidRPr="00E26864">
          <w:rPr>
            <w:rFonts w:ascii="Arial" w:eastAsia="Times New Roman" w:hAnsi="Arial" w:cs="Arial"/>
            <w:color w:val="008040"/>
            <w:sz w:val="19"/>
            <w:u w:val="single"/>
            <w:lang w:eastAsia="es-ES"/>
          </w:rPr>
          <w:t>edema pulmonar</w:t>
        </w:r>
      </w:hyperlink>
      <w:r w:rsidRPr="00E26864">
        <w:rPr>
          <w:rFonts w:ascii="Arial" w:eastAsia="Times New Roman" w:hAnsi="Arial" w:cs="Arial"/>
          <w:color w:val="000000"/>
          <w:sz w:val="19"/>
          <w:szCs w:val="19"/>
          <w:lang w:eastAsia="es-ES"/>
        </w:rPr>
        <w:t xml:space="preserve"> no </w:t>
      </w:r>
      <w:proofErr w:type="spellStart"/>
      <w:r w:rsidRPr="00E26864">
        <w:rPr>
          <w:rFonts w:ascii="Arial" w:eastAsia="Times New Roman" w:hAnsi="Arial" w:cs="Arial"/>
          <w:color w:val="000000"/>
          <w:sz w:val="19"/>
          <w:szCs w:val="19"/>
          <w:lang w:eastAsia="es-ES"/>
        </w:rPr>
        <w:t>cardiogénico</w:t>
      </w:r>
      <w:proofErr w:type="spellEnd"/>
      <w:r w:rsidRPr="00E26864">
        <w:rPr>
          <w:rFonts w:ascii="Arial" w:eastAsia="Times New Roman" w:hAnsi="Arial" w:cs="Arial"/>
          <w:color w:val="000000"/>
          <w:sz w:val="19"/>
          <w:szCs w:val="19"/>
          <w:lang w:eastAsia="es-ES"/>
        </w:rPr>
        <w:t xml:space="preserve"> con ocupación de los espacios alveolares aéreos por líquido </w:t>
      </w:r>
      <w:proofErr w:type="spellStart"/>
      <w:r w:rsidRPr="00E26864">
        <w:rPr>
          <w:rFonts w:ascii="Arial" w:eastAsia="Times New Roman" w:hAnsi="Arial" w:cs="Arial"/>
          <w:color w:val="000000"/>
          <w:sz w:val="19"/>
          <w:szCs w:val="19"/>
          <w:lang w:eastAsia="es-ES"/>
        </w:rPr>
        <w:t>proteináceo</w:t>
      </w:r>
      <w:proofErr w:type="spellEnd"/>
      <w:r w:rsidRPr="00E26864">
        <w:rPr>
          <w:rFonts w:ascii="Arial" w:eastAsia="Times New Roman" w:hAnsi="Arial" w:cs="Arial"/>
          <w:color w:val="000000"/>
          <w:sz w:val="19"/>
          <w:szCs w:val="19"/>
          <w:lang w:eastAsia="es-ES"/>
        </w:rPr>
        <w:t xml:space="preserve"> (15). Se desarrolla como respuesta a un estrés inflamatorio frente a </w:t>
      </w:r>
      <w:proofErr w:type="spellStart"/>
      <w:r w:rsidRPr="00E26864">
        <w:rPr>
          <w:rFonts w:ascii="Arial" w:eastAsia="Times New Roman" w:hAnsi="Arial" w:cs="Arial"/>
          <w:color w:val="000000"/>
          <w:sz w:val="19"/>
          <w:szCs w:val="19"/>
          <w:lang w:eastAsia="es-ES"/>
        </w:rPr>
        <w:t>sepsis</w:t>
      </w:r>
      <w:proofErr w:type="spellEnd"/>
      <w:r w:rsidRPr="00E26864">
        <w:rPr>
          <w:rFonts w:ascii="Arial" w:eastAsia="Times New Roman" w:hAnsi="Arial" w:cs="Arial"/>
          <w:color w:val="000000"/>
          <w:sz w:val="19"/>
          <w:szCs w:val="19"/>
          <w:lang w:eastAsia="es-ES"/>
        </w:rPr>
        <w:t xml:space="preserve">, politraumatismos, aspiración gástrica, neumonía y transfusiones masivas. El SDRA se caracteriza por una pérdida de continuidad </w:t>
      </w:r>
      <w:r w:rsidRPr="00E26864">
        <w:rPr>
          <w:rFonts w:ascii="Arial" w:eastAsia="Times New Roman" w:hAnsi="Arial" w:cs="Arial"/>
          <w:color w:val="000000"/>
          <w:sz w:val="19"/>
          <w:szCs w:val="19"/>
          <w:lang w:eastAsia="es-ES"/>
        </w:rPr>
        <w:lastRenderedPageBreak/>
        <w:t>de la barrera endotelial alveolar y disfunción del surfactante, que origina un grave compromiso del intercambio gaseoso e insuficiencia respiratoria (16).</w:t>
      </w:r>
    </w:p>
    <w:p w:rsidR="00E26864" w:rsidRPr="00E26864" w:rsidRDefault="00E26864" w:rsidP="00E26864">
      <w:pPr>
        <w:shd w:val="clear" w:color="auto" w:fill="FFFFFF"/>
        <w:spacing w:after="0" w:line="259" w:lineRule="atLeast"/>
        <w:rPr>
          <w:rFonts w:ascii="Arial" w:eastAsia="Times New Roman" w:hAnsi="Arial" w:cs="Arial"/>
          <w:color w:val="000000"/>
          <w:sz w:val="19"/>
          <w:szCs w:val="19"/>
          <w:lang w:eastAsia="es-ES"/>
        </w:rPr>
      </w:pPr>
      <w:r w:rsidRPr="00E26864">
        <w:rPr>
          <w:rFonts w:ascii="Arial" w:eastAsia="Times New Roman" w:hAnsi="Arial" w:cs="Arial"/>
          <w:color w:val="000000"/>
          <w:sz w:val="19"/>
          <w:szCs w:val="19"/>
          <w:lang w:eastAsia="es-ES"/>
        </w:rPr>
        <w:t xml:space="preserve">En este síndrome se distinguen 3 fases con hallazgos </w:t>
      </w:r>
      <w:proofErr w:type="spellStart"/>
      <w:r w:rsidRPr="00E26864">
        <w:rPr>
          <w:rFonts w:ascii="Arial" w:eastAsia="Times New Roman" w:hAnsi="Arial" w:cs="Arial"/>
          <w:color w:val="000000"/>
          <w:sz w:val="19"/>
          <w:szCs w:val="19"/>
          <w:lang w:eastAsia="es-ES"/>
        </w:rPr>
        <w:t>anatomopatológicos</w:t>
      </w:r>
      <w:proofErr w:type="spellEnd"/>
      <w:r w:rsidRPr="00E26864">
        <w:rPr>
          <w:rFonts w:ascii="Arial" w:eastAsia="Times New Roman" w:hAnsi="Arial" w:cs="Arial"/>
          <w:color w:val="000000"/>
          <w:sz w:val="19"/>
          <w:szCs w:val="19"/>
          <w:lang w:eastAsia="es-ES"/>
        </w:rPr>
        <w:t xml:space="preserve"> </w:t>
      </w:r>
      <w:proofErr w:type="gramStart"/>
      <w:r w:rsidRPr="00E26864">
        <w:rPr>
          <w:rFonts w:ascii="Arial" w:eastAsia="Times New Roman" w:hAnsi="Arial" w:cs="Arial"/>
          <w:color w:val="000000"/>
          <w:sz w:val="19"/>
          <w:szCs w:val="19"/>
          <w:lang w:eastAsia="es-ES"/>
        </w:rPr>
        <w:t>diferenciados .</w:t>
      </w:r>
      <w:proofErr w:type="gramEnd"/>
      <w:r w:rsidRPr="00E26864">
        <w:rPr>
          <w:rFonts w:ascii="Arial" w:eastAsia="Times New Roman" w:hAnsi="Arial" w:cs="Arial"/>
          <w:color w:val="000000"/>
          <w:sz w:val="19"/>
          <w:szCs w:val="19"/>
          <w:lang w:eastAsia="es-ES"/>
        </w:rPr>
        <w:t xml:space="preserve"> Sin embargo, desde el punto de vista patológico, solo se acepta con certeza el diagnostico de SDRA si hay presencia de membranas hialinas (traducción </w:t>
      </w:r>
      <w:proofErr w:type="spellStart"/>
      <w:r w:rsidRPr="00E26864">
        <w:rPr>
          <w:rFonts w:ascii="Arial" w:eastAsia="Times New Roman" w:hAnsi="Arial" w:cs="Arial"/>
          <w:color w:val="000000"/>
          <w:sz w:val="19"/>
          <w:szCs w:val="19"/>
          <w:lang w:eastAsia="es-ES"/>
        </w:rPr>
        <w:t>anatomopatológica</w:t>
      </w:r>
      <w:proofErr w:type="spellEnd"/>
      <w:r w:rsidRPr="00E26864">
        <w:rPr>
          <w:rFonts w:ascii="Arial" w:eastAsia="Times New Roman" w:hAnsi="Arial" w:cs="Arial"/>
          <w:color w:val="000000"/>
          <w:sz w:val="19"/>
          <w:szCs w:val="19"/>
          <w:lang w:eastAsia="es-ES"/>
        </w:rPr>
        <w:t xml:space="preserve"> de la exudación alveolar </w:t>
      </w:r>
      <w:proofErr w:type="spellStart"/>
      <w:r w:rsidRPr="00E26864">
        <w:rPr>
          <w:rFonts w:ascii="Arial" w:eastAsia="Times New Roman" w:hAnsi="Arial" w:cs="Arial"/>
          <w:color w:val="000000"/>
          <w:sz w:val="19"/>
          <w:szCs w:val="19"/>
          <w:lang w:eastAsia="es-ES"/>
        </w:rPr>
        <w:t>proteinácea</w:t>
      </w:r>
      <w:proofErr w:type="spellEnd"/>
      <w:r w:rsidRPr="00E26864">
        <w:rPr>
          <w:rFonts w:ascii="Arial" w:eastAsia="Times New Roman" w:hAnsi="Arial" w:cs="Arial"/>
          <w:color w:val="000000"/>
          <w:sz w:val="19"/>
          <w:szCs w:val="19"/>
          <w:lang w:eastAsia="es-ES"/>
        </w:rPr>
        <w:t xml:space="preserve">) en el espacio alveolar. Se distingue, además, entre SDRA primario (causado por lesión directa del parénquima pulmonar, en general, asociado a neumonía) y secundario, o de causa </w:t>
      </w:r>
      <w:proofErr w:type="spellStart"/>
      <w:r w:rsidRPr="00E26864">
        <w:rPr>
          <w:rFonts w:ascii="Arial" w:eastAsia="Times New Roman" w:hAnsi="Arial" w:cs="Arial"/>
          <w:color w:val="000000"/>
          <w:sz w:val="19"/>
          <w:szCs w:val="19"/>
          <w:lang w:eastAsia="es-ES"/>
        </w:rPr>
        <w:t>extrapulmonar</w:t>
      </w:r>
      <w:proofErr w:type="spellEnd"/>
      <w:r w:rsidRPr="00E26864">
        <w:rPr>
          <w:rFonts w:ascii="Arial" w:eastAsia="Times New Roman" w:hAnsi="Arial" w:cs="Arial"/>
          <w:color w:val="000000"/>
          <w:sz w:val="19"/>
          <w:szCs w:val="19"/>
          <w:lang w:eastAsia="es-ES"/>
        </w:rPr>
        <w:t xml:space="preserve"> (sobre todo por </w:t>
      </w:r>
      <w:proofErr w:type="spellStart"/>
      <w:r w:rsidRPr="00E26864">
        <w:rPr>
          <w:rFonts w:ascii="Arial" w:eastAsia="Times New Roman" w:hAnsi="Arial" w:cs="Arial"/>
          <w:color w:val="000000"/>
          <w:sz w:val="19"/>
          <w:szCs w:val="19"/>
          <w:lang w:eastAsia="es-ES"/>
        </w:rPr>
        <w:t>sepsis</w:t>
      </w:r>
      <w:proofErr w:type="spellEnd"/>
      <w:r w:rsidRPr="00E26864">
        <w:rPr>
          <w:rFonts w:ascii="Arial" w:eastAsia="Times New Roman" w:hAnsi="Arial" w:cs="Arial"/>
          <w:color w:val="000000"/>
          <w:sz w:val="19"/>
          <w:szCs w:val="19"/>
          <w:lang w:eastAsia="es-ES"/>
        </w:rPr>
        <w:t xml:space="preserve">). El pulmón así dañado se vuelve menos elástico (perdida de </w:t>
      </w:r>
      <w:proofErr w:type="spellStart"/>
      <w:r w:rsidRPr="00E26864">
        <w:rPr>
          <w:rFonts w:ascii="Arial" w:eastAsia="Times New Roman" w:hAnsi="Arial" w:cs="Arial"/>
          <w:color w:val="000000"/>
          <w:sz w:val="19"/>
          <w:szCs w:val="19"/>
          <w:lang w:eastAsia="es-ES"/>
        </w:rPr>
        <w:t>complianza</w:t>
      </w:r>
      <w:proofErr w:type="spellEnd"/>
      <w:r w:rsidRPr="00E26864">
        <w:rPr>
          <w:rFonts w:ascii="Arial" w:eastAsia="Times New Roman" w:hAnsi="Arial" w:cs="Arial"/>
          <w:color w:val="000000"/>
          <w:sz w:val="19"/>
          <w:szCs w:val="19"/>
          <w:lang w:eastAsia="es-ES"/>
        </w:rPr>
        <w:t xml:space="preserve">). La mortalidad de este síndrome es elevada (oscilando según los centros entre el 40-60%) y el tratamiento es exclusivamente de soporte </w:t>
      </w:r>
      <w:proofErr w:type="spellStart"/>
      <w:r w:rsidRPr="00E26864">
        <w:rPr>
          <w:rFonts w:ascii="Arial" w:eastAsia="Times New Roman" w:hAnsi="Arial" w:cs="Arial"/>
          <w:color w:val="000000"/>
          <w:sz w:val="19"/>
          <w:szCs w:val="19"/>
          <w:lang w:eastAsia="es-ES"/>
        </w:rPr>
        <w:t>ventilatorio</w:t>
      </w:r>
      <w:proofErr w:type="spellEnd"/>
      <w:r w:rsidRPr="00E26864">
        <w:rPr>
          <w:rFonts w:ascii="Arial" w:eastAsia="Times New Roman" w:hAnsi="Arial" w:cs="Arial"/>
          <w:color w:val="000000"/>
          <w:sz w:val="19"/>
          <w:szCs w:val="19"/>
          <w:lang w:eastAsia="es-ES"/>
        </w:rPr>
        <w:t xml:space="preserve"> (17).</w:t>
      </w:r>
    </w:p>
    <w:p w:rsidR="00E26864" w:rsidRPr="00E26864" w:rsidRDefault="00E26864" w:rsidP="00E26864">
      <w:pPr>
        <w:shd w:val="clear" w:color="auto" w:fill="FFFFFF"/>
        <w:spacing w:after="0" w:line="259" w:lineRule="atLeast"/>
        <w:jc w:val="center"/>
        <w:rPr>
          <w:rFonts w:ascii="Arial" w:eastAsia="Times New Roman" w:hAnsi="Arial" w:cs="Arial"/>
          <w:color w:val="000000"/>
          <w:sz w:val="19"/>
          <w:szCs w:val="19"/>
          <w:lang w:eastAsia="es-ES"/>
        </w:rPr>
      </w:pPr>
      <w:r>
        <w:rPr>
          <w:rFonts w:ascii="Arial" w:eastAsia="Times New Roman" w:hAnsi="Arial" w:cs="Arial"/>
          <w:noProof/>
          <w:color w:val="000000"/>
          <w:sz w:val="19"/>
          <w:szCs w:val="19"/>
          <w:lang w:eastAsia="es-ES"/>
        </w:rPr>
        <w:drawing>
          <wp:inline distT="0" distB="0" distL="0" distR="0">
            <wp:extent cx="5609590" cy="1900555"/>
            <wp:effectExtent l="19050" t="0" r="0" b="0"/>
            <wp:docPr id="23" name="Imagen 23"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onografias.com"/>
                    <pic:cNvPicPr>
                      <a:picLocks noChangeAspect="1" noChangeArrowheads="1"/>
                    </pic:cNvPicPr>
                  </pic:nvPicPr>
                  <pic:blipFill>
                    <a:blip r:embed="rId63"/>
                    <a:srcRect/>
                    <a:stretch>
                      <a:fillRect/>
                    </a:stretch>
                  </pic:blipFill>
                  <pic:spPr bwMode="auto">
                    <a:xfrm>
                      <a:off x="0" y="0"/>
                      <a:ext cx="5609590" cy="1900555"/>
                    </a:xfrm>
                    <a:prstGeom prst="rect">
                      <a:avLst/>
                    </a:prstGeom>
                    <a:noFill/>
                    <a:ln w="9525">
                      <a:noFill/>
                      <a:miter lim="800000"/>
                      <a:headEnd/>
                      <a:tailEnd/>
                    </a:ln>
                  </pic:spPr>
                </pic:pic>
              </a:graphicData>
            </a:graphic>
          </wp:inline>
        </w:drawing>
      </w:r>
    </w:p>
    <w:p w:rsidR="00E26864" w:rsidRPr="00E26864" w:rsidRDefault="00E26864" w:rsidP="00E26864">
      <w:pPr>
        <w:shd w:val="clear" w:color="auto" w:fill="FFFFFF"/>
        <w:spacing w:after="0" w:line="259" w:lineRule="atLeast"/>
        <w:jc w:val="center"/>
        <w:rPr>
          <w:rFonts w:ascii="Arial" w:eastAsia="Times New Roman" w:hAnsi="Arial" w:cs="Arial"/>
          <w:color w:val="000000"/>
          <w:sz w:val="19"/>
          <w:szCs w:val="19"/>
          <w:lang w:eastAsia="es-ES"/>
        </w:rPr>
      </w:pPr>
      <w:r w:rsidRPr="00E26864">
        <w:rPr>
          <w:rFonts w:ascii="Arial" w:eastAsia="Times New Roman" w:hAnsi="Arial" w:cs="Arial"/>
          <w:b/>
          <w:bCs/>
          <w:color w:val="000000"/>
          <w:sz w:val="19"/>
          <w:szCs w:val="19"/>
          <w:lang w:eastAsia="es-ES"/>
        </w:rPr>
        <w:t xml:space="preserve">Fig.6 Consecuencias pulmonares del alcoholismo. GN: </w:t>
      </w:r>
      <w:proofErr w:type="spellStart"/>
      <w:r w:rsidRPr="00E26864">
        <w:rPr>
          <w:rFonts w:ascii="Arial" w:eastAsia="Times New Roman" w:hAnsi="Arial" w:cs="Arial"/>
          <w:b/>
          <w:bCs/>
          <w:color w:val="000000"/>
          <w:sz w:val="19"/>
          <w:szCs w:val="19"/>
          <w:lang w:eastAsia="es-ES"/>
        </w:rPr>
        <w:t>gramnegativos</w:t>
      </w:r>
      <w:proofErr w:type="spellEnd"/>
      <w:r w:rsidRPr="00E26864">
        <w:rPr>
          <w:rFonts w:ascii="Arial" w:eastAsia="Times New Roman" w:hAnsi="Arial" w:cs="Arial"/>
          <w:b/>
          <w:bCs/>
          <w:color w:val="000000"/>
          <w:sz w:val="19"/>
          <w:szCs w:val="19"/>
          <w:lang w:eastAsia="es-ES"/>
        </w:rPr>
        <w:t>; SDRA:</w:t>
      </w:r>
      <w:r w:rsidRPr="00E26864">
        <w:rPr>
          <w:rFonts w:ascii="Arial" w:eastAsia="Times New Roman" w:hAnsi="Arial" w:cs="Arial"/>
          <w:color w:val="000000"/>
          <w:sz w:val="19"/>
          <w:szCs w:val="19"/>
          <w:lang w:eastAsia="es-ES"/>
        </w:rPr>
        <w:t xml:space="preserve"> síndrome de </w:t>
      </w:r>
      <w:proofErr w:type="spellStart"/>
      <w:r w:rsidRPr="00E26864">
        <w:rPr>
          <w:rFonts w:ascii="Arial" w:eastAsia="Times New Roman" w:hAnsi="Arial" w:cs="Arial"/>
          <w:color w:val="000000"/>
          <w:sz w:val="19"/>
          <w:szCs w:val="19"/>
          <w:lang w:eastAsia="es-ES"/>
        </w:rPr>
        <w:t>distrés</w:t>
      </w:r>
      <w:proofErr w:type="spellEnd"/>
      <w:r w:rsidRPr="00E26864">
        <w:rPr>
          <w:rFonts w:ascii="Arial" w:eastAsia="Times New Roman" w:hAnsi="Arial" w:cs="Arial"/>
          <w:color w:val="000000"/>
          <w:sz w:val="19"/>
          <w:szCs w:val="19"/>
          <w:lang w:eastAsia="es-ES"/>
        </w:rPr>
        <w:t xml:space="preserve"> respiratorio agudo; VM: ventilación </w:t>
      </w:r>
      <w:hyperlink r:id="rId64" w:history="1">
        <w:r w:rsidRPr="00E26864">
          <w:rPr>
            <w:rFonts w:ascii="Arial" w:eastAsia="Times New Roman" w:hAnsi="Arial" w:cs="Arial"/>
            <w:color w:val="008040"/>
            <w:sz w:val="19"/>
            <w:u w:val="single"/>
            <w:lang w:eastAsia="es-ES"/>
          </w:rPr>
          <w:t>mecánica</w:t>
        </w:r>
      </w:hyperlink>
      <w:r w:rsidRPr="00E26864">
        <w:rPr>
          <w:rFonts w:ascii="Arial" w:eastAsia="Times New Roman" w:hAnsi="Arial" w:cs="Arial"/>
          <w:color w:val="000000"/>
          <w:sz w:val="19"/>
          <w:szCs w:val="19"/>
          <w:lang w:eastAsia="es-ES"/>
        </w:rPr>
        <w:t xml:space="preserve">. Fuente: </w:t>
      </w:r>
      <w:proofErr w:type="spellStart"/>
      <w:r w:rsidRPr="00E26864">
        <w:rPr>
          <w:rFonts w:ascii="Arial" w:eastAsia="Times New Roman" w:hAnsi="Arial" w:cs="Arial"/>
          <w:color w:val="000000"/>
          <w:sz w:val="19"/>
          <w:szCs w:val="19"/>
          <w:lang w:eastAsia="es-ES"/>
        </w:rPr>
        <w:t>Steinberg</w:t>
      </w:r>
      <w:proofErr w:type="spellEnd"/>
      <w:r w:rsidRPr="00E26864">
        <w:rPr>
          <w:rFonts w:ascii="Arial" w:eastAsia="Times New Roman" w:hAnsi="Arial" w:cs="Arial"/>
          <w:color w:val="000000"/>
          <w:sz w:val="19"/>
          <w:szCs w:val="19"/>
          <w:lang w:eastAsia="es-ES"/>
        </w:rPr>
        <w:t xml:space="preserve"> KP, Hudson LD. </w:t>
      </w:r>
      <w:proofErr w:type="spellStart"/>
      <w:r w:rsidRPr="00E26864">
        <w:rPr>
          <w:rFonts w:ascii="Arial" w:eastAsia="Times New Roman" w:hAnsi="Arial" w:cs="Arial"/>
          <w:color w:val="000000"/>
          <w:sz w:val="19"/>
          <w:szCs w:val="19"/>
          <w:lang w:eastAsia="es-ES"/>
        </w:rPr>
        <w:t>Acute</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lung</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injury</w:t>
      </w:r>
      <w:proofErr w:type="spellEnd"/>
      <w:r w:rsidRPr="00E26864">
        <w:rPr>
          <w:rFonts w:ascii="Arial" w:eastAsia="Times New Roman" w:hAnsi="Arial" w:cs="Arial"/>
          <w:color w:val="000000"/>
          <w:sz w:val="19"/>
          <w:szCs w:val="19"/>
          <w:lang w:eastAsia="es-ES"/>
        </w:rPr>
        <w:t xml:space="preserve"> and </w:t>
      </w:r>
      <w:proofErr w:type="spellStart"/>
      <w:r w:rsidRPr="00E26864">
        <w:rPr>
          <w:rFonts w:ascii="Arial" w:eastAsia="Times New Roman" w:hAnsi="Arial" w:cs="Arial"/>
          <w:color w:val="000000"/>
          <w:sz w:val="19"/>
          <w:szCs w:val="19"/>
          <w:lang w:eastAsia="es-ES"/>
        </w:rPr>
        <w:t>acute</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respiratory</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distress</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syndrome</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The</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clinical</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syndrome</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Clinics</w:t>
      </w:r>
      <w:proofErr w:type="spellEnd"/>
      <w:r w:rsidRPr="00E26864">
        <w:rPr>
          <w:rFonts w:ascii="Arial" w:eastAsia="Times New Roman" w:hAnsi="Arial" w:cs="Arial"/>
          <w:color w:val="000000"/>
          <w:sz w:val="19"/>
          <w:szCs w:val="19"/>
          <w:lang w:eastAsia="es-ES"/>
        </w:rPr>
        <w:t xml:space="preserve"> in </w:t>
      </w:r>
      <w:proofErr w:type="spellStart"/>
      <w:r w:rsidRPr="00E26864">
        <w:rPr>
          <w:rFonts w:ascii="Arial" w:eastAsia="Times New Roman" w:hAnsi="Arial" w:cs="Arial"/>
          <w:color w:val="000000"/>
          <w:sz w:val="19"/>
          <w:szCs w:val="19"/>
          <w:lang w:eastAsia="es-ES"/>
        </w:rPr>
        <w:t>Chest</w:t>
      </w:r>
      <w:proofErr w:type="spellEnd"/>
      <w:r w:rsidRPr="00E26864">
        <w:rPr>
          <w:rFonts w:ascii="Arial" w:eastAsia="Times New Roman" w:hAnsi="Arial" w:cs="Arial"/>
          <w:color w:val="000000"/>
          <w:sz w:val="19"/>
          <w:szCs w:val="19"/>
          <w:lang w:eastAsia="es-ES"/>
        </w:rPr>
        <w:t xml:space="preserve"> medicine. 2008; 21(3):401 – 417.</w:t>
      </w:r>
    </w:p>
    <w:p w:rsidR="00E26864" w:rsidRPr="00E26864" w:rsidRDefault="00E26864" w:rsidP="00E26864">
      <w:pPr>
        <w:shd w:val="clear" w:color="auto" w:fill="FFFFFF"/>
        <w:spacing w:after="97" w:line="240" w:lineRule="auto"/>
        <w:outlineLvl w:val="1"/>
        <w:rPr>
          <w:rFonts w:ascii="Arial" w:eastAsia="Times New Roman" w:hAnsi="Arial" w:cs="Arial"/>
          <w:color w:val="000000"/>
          <w:spacing w:val="-16"/>
          <w:sz w:val="39"/>
          <w:szCs w:val="39"/>
          <w:lang w:eastAsia="es-ES"/>
        </w:rPr>
      </w:pPr>
      <w:bookmarkStart w:id="8" w:name="complicaca"/>
      <w:r w:rsidRPr="00E26864">
        <w:rPr>
          <w:rFonts w:ascii="Arial" w:eastAsia="Times New Roman" w:hAnsi="Arial" w:cs="Arial"/>
          <w:b/>
          <w:bCs/>
          <w:i/>
          <w:iCs/>
          <w:color w:val="000000"/>
          <w:spacing w:val="-16"/>
          <w:sz w:val="39"/>
          <w:szCs w:val="39"/>
          <w:lang w:eastAsia="es-ES"/>
        </w:rPr>
        <w:t>Complicaciones respiratorias del alcoholismo</w:t>
      </w:r>
      <w:bookmarkEnd w:id="8"/>
    </w:p>
    <w:p w:rsidR="00E26864" w:rsidRPr="00E26864" w:rsidRDefault="00E26864" w:rsidP="00E26864">
      <w:pPr>
        <w:shd w:val="clear" w:color="auto" w:fill="FFFFFF"/>
        <w:spacing w:after="0" w:line="259" w:lineRule="atLeast"/>
        <w:rPr>
          <w:rFonts w:ascii="Arial" w:eastAsia="Times New Roman" w:hAnsi="Arial" w:cs="Arial"/>
          <w:color w:val="000000"/>
          <w:sz w:val="19"/>
          <w:szCs w:val="19"/>
          <w:lang w:eastAsia="es-ES"/>
        </w:rPr>
      </w:pPr>
      <w:r w:rsidRPr="00E26864">
        <w:rPr>
          <w:rFonts w:ascii="Arial" w:eastAsia="Times New Roman" w:hAnsi="Arial" w:cs="Arial"/>
          <w:color w:val="000000"/>
          <w:sz w:val="19"/>
          <w:szCs w:val="19"/>
          <w:lang w:eastAsia="es-ES"/>
        </w:rPr>
        <w:t xml:space="preserve">Un siglo atrás, William </w:t>
      </w:r>
      <w:proofErr w:type="spellStart"/>
      <w:r w:rsidRPr="00E26864">
        <w:rPr>
          <w:rFonts w:ascii="Arial" w:eastAsia="Times New Roman" w:hAnsi="Arial" w:cs="Arial"/>
          <w:color w:val="000000"/>
          <w:sz w:val="19"/>
          <w:szCs w:val="19"/>
          <w:lang w:eastAsia="es-ES"/>
        </w:rPr>
        <w:t>Osler</w:t>
      </w:r>
      <w:proofErr w:type="spellEnd"/>
      <w:r w:rsidRPr="00E26864">
        <w:rPr>
          <w:rFonts w:ascii="Arial" w:eastAsia="Times New Roman" w:hAnsi="Arial" w:cs="Arial"/>
          <w:color w:val="000000"/>
          <w:sz w:val="19"/>
          <w:szCs w:val="19"/>
          <w:lang w:eastAsia="es-ES"/>
        </w:rPr>
        <w:t xml:space="preserve"> ya citó el alcoholismo como el mayor factor de riesgo de </w:t>
      </w:r>
      <w:proofErr w:type="spellStart"/>
      <w:r w:rsidRPr="00E26864">
        <w:rPr>
          <w:rFonts w:ascii="Arial" w:eastAsia="Times New Roman" w:hAnsi="Arial" w:cs="Arial"/>
          <w:color w:val="000000"/>
          <w:sz w:val="19"/>
          <w:szCs w:val="19"/>
          <w:lang w:eastAsia="es-ES"/>
        </w:rPr>
        <w:t>neumonia</w:t>
      </w:r>
      <w:proofErr w:type="spellEnd"/>
      <w:r w:rsidRPr="00E26864">
        <w:rPr>
          <w:rFonts w:ascii="Arial" w:eastAsia="Times New Roman" w:hAnsi="Arial" w:cs="Arial"/>
          <w:color w:val="000000"/>
          <w:sz w:val="19"/>
          <w:szCs w:val="19"/>
          <w:lang w:eastAsia="es-ES"/>
        </w:rPr>
        <w:t xml:space="preserve">. Hasta muy recientemente existían muy pocas </w:t>
      </w:r>
      <w:hyperlink r:id="rId65" w:history="1">
        <w:r w:rsidRPr="00E26864">
          <w:rPr>
            <w:rFonts w:ascii="Arial" w:eastAsia="Times New Roman" w:hAnsi="Arial" w:cs="Arial"/>
            <w:color w:val="008040"/>
            <w:sz w:val="19"/>
            <w:u w:val="single"/>
            <w:lang w:eastAsia="es-ES"/>
          </w:rPr>
          <w:t>evidencias</w:t>
        </w:r>
      </w:hyperlink>
      <w:r w:rsidRPr="00E26864">
        <w:rPr>
          <w:rFonts w:ascii="Arial" w:eastAsia="Times New Roman" w:hAnsi="Arial" w:cs="Arial"/>
          <w:color w:val="000000"/>
          <w:sz w:val="19"/>
          <w:szCs w:val="19"/>
          <w:lang w:eastAsia="es-ES"/>
        </w:rPr>
        <w:t xml:space="preserve"> de que la ingesta crónica de alcohol tuviera efectos significativos sobre el parénquima pulmonar. A pesar de la ausencia de un síndrome clínico, como sería por ejemplo una neumonitis alcohólica o una neuropatía alcohólica, de forma análoga a otros síndromes específicos de órgano causados por el alcoholismo, se sospechaba que existía algo más que un aumento de la predisposición a la neumonía, especialmente </w:t>
      </w:r>
      <w:proofErr w:type="spellStart"/>
      <w:r w:rsidRPr="00E26864">
        <w:rPr>
          <w:rFonts w:ascii="Arial" w:eastAsia="Times New Roman" w:hAnsi="Arial" w:cs="Arial"/>
          <w:color w:val="000000"/>
          <w:sz w:val="19"/>
          <w:szCs w:val="19"/>
          <w:lang w:eastAsia="es-ES"/>
        </w:rPr>
        <w:t>aspirativa</w:t>
      </w:r>
      <w:proofErr w:type="spellEnd"/>
      <w:r w:rsidRPr="00E26864">
        <w:rPr>
          <w:rFonts w:ascii="Arial" w:eastAsia="Times New Roman" w:hAnsi="Arial" w:cs="Arial"/>
          <w:color w:val="000000"/>
          <w:sz w:val="19"/>
          <w:szCs w:val="19"/>
          <w:lang w:eastAsia="es-ES"/>
        </w:rPr>
        <w:t>. Sin embargo, no fue hasta 2006 y 2008, respectivamente, cuando se demostró que el alcoholismo crónico y la cirrosis hepática aumentaban de forma independiente la incidencia de SDRA en pacientes críticos con riesgo de desarrollar este síndrome. (18)</w:t>
      </w:r>
    </w:p>
    <w:p w:rsidR="00E26864" w:rsidRPr="00E26864" w:rsidRDefault="00E26864" w:rsidP="00E26864">
      <w:pPr>
        <w:shd w:val="clear" w:color="auto" w:fill="FFFFFF"/>
        <w:spacing w:after="0" w:line="259" w:lineRule="atLeast"/>
        <w:rPr>
          <w:rFonts w:ascii="Arial" w:eastAsia="Times New Roman" w:hAnsi="Arial" w:cs="Arial"/>
          <w:color w:val="000000"/>
          <w:sz w:val="19"/>
          <w:szCs w:val="19"/>
          <w:lang w:eastAsia="es-ES"/>
        </w:rPr>
      </w:pPr>
      <w:r w:rsidRPr="00E26864">
        <w:rPr>
          <w:rFonts w:ascii="Arial" w:eastAsia="Times New Roman" w:hAnsi="Arial" w:cs="Arial"/>
          <w:color w:val="000000"/>
          <w:sz w:val="19"/>
          <w:szCs w:val="19"/>
          <w:lang w:eastAsia="es-ES"/>
        </w:rPr>
        <w:t xml:space="preserve">En el primer caso, la incidencia de SDRA en pacientes con antecedentes conocidos de alcoholismo fue comparada con la incidencia de SDRA en pacientes sin abuso de alcohol, comprobando que en los primeros las posibilidades de desarrollo de SDRA eran del 43%, mientras que en los últimos eran del 22%.(3) En el subgrupo de pacientes más numeroso, que era el de aquellos con </w:t>
      </w:r>
      <w:proofErr w:type="spellStart"/>
      <w:r w:rsidRPr="00E26864">
        <w:rPr>
          <w:rFonts w:ascii="Arial" w:eastAsia="Times New Roman" w:hAnsi="Arial" w:cs="Arial"/>
          <w:color w:val="000000"/>
          <w:sz w:val="19"/>
          <w:szCs w:val="19"/>
          <w:lang w:eastAsia="es-ES"/>
        </w:rPr>
        <w:t>sepsis</w:t>
      </w:r>
      <w:proofErr w:type="spellEnd"/>
      <w:r w:rsidRPr="00E26864">
        <w:rPr>
          <w:rFonts w:ascii="Arial" w:eastAsia="Times New Roman" w:hAnsi="Arial" w:cs="Arial"/>
          <w:color w:val="000000"/>
          <w:sz w:val="19"/>
          <w:szCs w:val="19"/>
          <w:lang w:eastAsia="es-ES"/>
        </w:rPr>
        <w:t xml:space="preserve">, la incidencia de SDRA entre los alcohólicos era del 52% comparada con solo el 20% entre los no alcohólicos. El </w:t>
      </w:r>
      <w:hyperlink r:id="rId66" w:anchor="ANALIT" w:history="1">
        <w:r w:rsidRPr="00E26864">
          <w:rPr>
            <w:rFonts w:ascii="Arial" w:eastAsia="Times New Roman" w:hAnsi="Arial" w:cs="Arial"/>
            <w:color w:val="008040"/>
            <w:sz w:val="19"/>
            <w:u w:val="single"/>
            <w:lang w:eastAsia="es-ES"/>
          </w:rPr>
          <w:t>análisis</w:t>
        </w:r>
      </w:hyperlink>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multivariado</w:t>
      </w:r>
      <w:proofErr w:type="spellEnd"/>
      <w:r w:rsidRPr="00E26864">
        <w:rPr>
          <w:rFonts w:ascii="Arial" w:eastAsia="Times New Roman" w:hAnsi="Arial" w:cs="Arial"/>
          <w:color w:val="000000"/>
          <w:sz w:val="19"/>
          <w:szCs w:val="19"/>
          <w:lang w:eastAsia="es-ES"/>
        </w:rPr>
        <w:t xml:space="preserve"> determinó que el antecedente de alcoholismo aumentaba el riesgo de SDRA independientemente de factores como la gravedad de la enfermedad, hepatopatía u otros factores que pueden asociarse a alcoholismo. (19)</w:t>
      </w:r>
    </w:p>
    <w:p w:rsidR="00E26864" w:rsidRPr="00E26864" w:rsidRDefault="00E26864" w:rsidP="00E26864">
      <w:pPr>
        <w:shd w:val="clear" w:color="auto" w:fill="FFFFFF"/>
        <w:spacing w:after="0" w:line="259" w:lineRule="atLeast"/>
        <w:rPr>
          <w:rFonts w:ascii="Arial" w:eastAsia="Times New Roman" w:hAnsi="Arial" w:cs="Arial"/>
          <w:color w:val="000000"/>
          <w:sz w:val="19"/>
          <w:szCs w:val="19"/>
          <w:lang w:eastAsia="es-ES"/>
        </w:rPr>
      </w:pPr>
      <w:r w:rsidRPr="00E26864">
        <w:rPr>
          <w:rFonts w:ascii="Arial" w:eastAsia="Times New Roman" w:hAnsi="Arial" w:cs="Arial"/>
          <w:color w:val="000000"/>
          <w:sz w:val="19"/>
          <w:szCs w:val="19"/>
          <w:lang w:eastAsia="es-ES"/>
        </w:rPr>
        <w:t xml:space="preserve">Un estudio </w:t>
      </w:r>
      <w:proofErr w:type="spellStart"/>
      <w:r w:rsidRPr="00E26864">
        <w:rPr>
          <w:rFonts w:ascii="Arial" w:eastAsia="Times New Roman" w:hAnsi="Arial" w:cs="Arial"/>
          <w:color w:val="000000"/>
          <w:sz w:val="19"/>
          <w:szCs w:val="19"/>
          <w:lang w:eastAsia="es-ES"/>
        </w:rPr>
        <w:t>multicentrico</w:t>
      </w:r>
      <w:proofErr w:type="spellEnd"/>
      <w:r w:rsidRPr="00E26864">
        <w:rPr>
          <w:rFonts w:ascii="Arial" w:eastAsia="Times New Roman" w:hAnsi="Arial" w:cs="Arial"/>
          <w:color w:val="000000"/>
          <w:sz w:val="19"/>
          <w:szCs w:val="19"/>
          <w:lang w:eastAsia="es-ES"/>
        </w:rPr>
        <w:t xml:space="preserve"> posterior evaluó prospectivamente 220 pacientes con shock séptico, confirmando la asociación entre alcohol, SDRA y disfunción </w:t>
      </w:r>
      <w:proofErr w:type="spellStart"/>
      <w:r w:rsidRPr="00E26864">
        <w:rPr>
          <w:rFonts w:ascii="Arial" w:eastAsia="Times New Roman" w:hAnsi="Arial" w:cs="Arial"/>
          <w:color w:val="000000"/>
          <w:sz w:val="19"/>
          <w:szCs w:val="19"/>
          <w:lang w:eastAsia="es-ES"/>
        </w:rPr>
        <w:t>multiorgánica</w:t>
      </w:r>
      <w:proofErr w:type="spellEnd"/>
      <w:r w:rsidRPr="00E26864">
        <w:rPr>
          <w:rFonts w:ascii="Arial" w:eastAsia="Times New Roman" w:hAnsi="Arial" w:cs="Arial"/>
          <w:color w:val="000000"/>
          <w:sz w:val="19"/>
          <w:szCs w:val="19"/>
          <w:lang w:eastAsia="es-ES"/>
        </w:rPr>
        <w:t xml:space="preserve">. En este estudio, la incidencia de SDRA fue del 70% (46/56 pacientes) en pacientes sépticos con antecedentes de alcoholismo, en comparación con solamente el 31% (47/154) en pacientes sépticos sin antecedentes de abuso de alcohol. Tras ajustar para una serie de factores, incluyendo la fuente de infección y la gravedad de la enfermedad, el riesgo relativo de desarrollo de SDRA atribuido al abuso de alcohol era del 3,7 (intervalo de confianza del 95% 1,83 a 7,71). Por tanto, más de la mitad de los pacientes que desarrollan SDRA tiene antecedentes de alcoholismo. Otras investigaciones epidemiológicas han confirmado esta asociación. Independientemente de ello, el alcoholismo </w:t>
      </w:r>
      <w:r w:rsidRPr="00E26864">
        <w:rPr>
          <w:rFonts w:ascii="Arial" w:eastAsia="Times New Roman" w:hAnsi="Arial" w:cs="Arial"/>
          <w:color w:val="000000"/>
          <w:sz w:val="19"/>
          <w:szCs w:val="19"/>
          <w:lang w:eastAsia="es-ES"/>
        </w:rPr>
        <w:lastRenderedPageBreak/>
        <w:t xml:space="preserve">predispone a la adquisición de neumonías bacterianas, y los pacientes alcohólicos tienden a desarrollar neumonías más graves por bacterias </w:t>
      </w:r>
      <w:proofErr w:type="spellStart"/>
      <w:r w:rsidRPr="00E26864">
        <w:rPr>
          <w:rFonts w:ascii="Arial" w:eastAsia="Times New Roman" w:hAnsi="Arial" w:cs="Arial"/>
          <w:color w:val="000000"/>
          <w:sz w:val="19"/>
          <w:szCs w:val="19"/>
          <w:lang w:eastAsia="es-ES"/>
        </w:rPr>
        <w:t>gramnegativas</w:t>
      </w:r>
      <w:proofErr w:type="spellEnd"/>
      <w:r w:rsidRPr="00E26864">
        <w:rPr>
          <w:rFonts w:ascii="Arial" w:eastAsia="Times New Roman" w:hAnsi="Arial" w:cs="Arial"/>
          <w:color w:val="000000"/>
          <w:sz w:val="19"/>
          <w:szCs w:val="19"/>
          <w:lang w:eastAsia="es-ES"/>
        </w:rPr>
        <w:t xml:space="preserve">, como </w:t>
      </w:r>
      <w:proofErr w:type="spellStart"/>
      <w:r w:rsidRPr="00E26864">
        <w:rPr>
          <w:rFonts w:ascii="Arial" w:eastAsia="Times New Roman" w:hAnsi="Arial" w:cs="Arial"/>
          <w:color w:val="000000"/>
          <w:sz w:val="19"/>
          <w:szCs w:val="19"/>
          <w:lang w:eastAsia="es-ES"/>
        </w:rPr>
        <w:t>Klebsiella</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pneumoniae</w:t>
      </w:r>
      <w:proofErr w:type="spellEnd"/>
      <w:r w:rsidRPr="00E26864">
        <w:rPr>
          <w:rFonts w:ascii="Arial" w:eastAsia="Times New Roman" w:hAnsi="Arial" w:cs="Arial"/>
          <w:color w:val="000000"/>
          <w:sz w:val="19"/>
          <w:szCs w:val="19"/>
          <w:lang w:eastAsia="es-ES"/>
        </w:rPr>
        <w:t xml:space="preserve"> (K. </w:t>
      </w:r>
      <w:proofErr w:type="spellStart"/>
      <w:r w:rsidRPr="00E26864">
        <w:rPr>
          <w:rFonts w:ascii="Arial" w:eastAsia="Times New Roman" w:hAnsi="Arial" w:cs="Arial"/>
          <w:color w:val="000000"/>
          <w:sz w:val="19"/>
          <w:szCs w:val="19"/>
          <w:lang w:eastAsia="es-ES"/>
        </w:rPr>
        <w:t>pneumoniae</w:t>
      </w:r>
      <w:proofErr w:type="spellEnd"/>
      <w:r w:rsidRPr="00E26864">
        <w:rPr>
          <w:rFonts w:ascii="Arial" w:eastAsia="Times New Roman" w:hAnsi="Arial" w:cs="Arial"/>
          <w:color w:val="000000"/>
          <w:sz w:val="19"/>
          <w:szCs w:val="19"/>
          <w:lang w:eastAsia="es-ES"/>
        </w:rPr>
        <w:t xml:space="preserve">), o a desarrollar bacteriemia y shock séptico por patógenos comunes como el </w:t>
      </w:r>
      <w:proofErr w:type="spellStart"/>
      <w:r w:rsidRPr="00E26864">
        <w:rPr>
          <w:rFonts w:ascii="Arial" w:eastAsia="Times New Roman" w:hAnsi="Arial" w:cs="Arial"/>
          <w:color w:val="000000"/>
          <w:sz w:val="19"/>
          <w:szCs w:val="19"/>
          <w:lang w:eastAsia="es-ES"/>
        </w:rPr>
        <w:t>Streptococcus</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pneumoniae</w:t>
      </w:r>
      <w:proofErr w:type="spellEnd"/>
      <w:r w:rsidRPr="00E26864">
        <w:rPr>
          <w:rFonts w:ascii="Arial" w:eastAsia="Times New Roman" w:hAnsi="Arial" w:cs="Arial"/>
          <w:color w:val="000000"/>
          <w:sz w:val="19"/>
          <w:szCs w:val="19"/>
          <w:lang w:eastAsia="es-ES"/>
        </w:rPr>
        <w:t xml:space="preserve">. En la tabla 3 se relacionan los microorganismos más frecuentes causantes de neumonía en el alcohólico. Además, el alcoholismo es un factor de riesgo para el politraumatismo grave, que a menudo se acompaña de complicaciones respiratorias y fracaso </w:t>
      </w:r>
      <w:proofErr w:type="spellStart"/>
      <w:r w:rsidRPr="00E26864">
        <w:rPr>
          <w:rFonts w:ascii="Arial" w:eastAsia="Times New Roman" w:hAnsi="Arial" w:cs="Arial"/>
          <w:color w:val="000000"/>
          <w:sz w:val="19"/>
          <w:szCs w:val="19"/>
          <w:lang w:eastAsia="es-ES"/>
        </w:rPr>
        <w:t>multiorgánico</w:t>
      </w:r>
      <w:proofErr w:type="spellEnd"/>
      <w:r w:rsidRPr="00E26864">
        <w:rPr>
          <w:rFonts w:ascii="Arial" w:eastAsia="Times New Roman" w:hAnsi="Arial" w:cs="Arial"/>
          <w:color w:val="000000"/>
          <w:sz w:val="19"/>
          <w:szCs w:val="19"/>
          <w:lang w:eastAsia="es-ES"/>
        </w:rPr>
        <w:t>. Todo ello favorece el desarrollo de SDRA, pudiendo el alcohol empeorar la evolución en dichos pacientes, incluso aunque no sucumban a la insuficiencia respiratoria. Al menos 2 estudios implican al alcoholismo en la frecuencia y gravedad de la neumonía asociada al respirador en pacientes traumáticos. (20)</w:t>
      </w:r>
    </w:p>
    <w:p w:rsidR="00E26864" w:rsidRPr="00E26864" w:rsidRDefault="00E26864" w:rsidP="00E26864">
      <w:pPr>
        <w:shd w:val="clear" w:color="auto" w:fill="FFFFFF"/>
        <w:spacing w:after="0" w:line="259" w:lineRule="atLeast"/>
        <w:jc w:val="center"/>
        <w:rPr>
          <w:rFonts w:ascii="Arial" w:eastAsia="Times New Roman" w:hAnsi="Arial" w:cs="Arial"/>
          <w:color w:val="000000"/>
          <w:sz w:val="19"/>
          <w:szCs w:val="19"/>
          <w:lang w:eastAsia="es-ES"/>
        </w:rPr>
      </w:pPr>
      <w:r>
        <w:rPr>
          <w:rFonts w:ascii="Arial" w:eastAsia="Times New Roman" w:hAnsi="Arial" w:cs="Arial"/>
          <w:noProof/>
          <w:color w:val="000000"/>
          <w:sz w:val="19"/>
          <w:szCs w:val="19"/>
          <w:lang w:eastAsia="es-ES"/>
        </w:rPr>
        <w:drawing>
          <wp:inline distT="0" distB="0" distL="0" distR="0">
            <wp:extent cx="5609590" cy="2475865"/>
            <wp:effectExtent l="19050" t="0" r="0" b="0"/>
            <wp:docPr id="24" name="Imagen 24"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nografias.com"/>
                    <pic:cNvPicPr>
                      <a:picLocks noChangeAspect="1" noChangeArrowheads="1"/>
                    </pic:cNvPicPr>
                  </pic:nvPicPr>
                  <pic:blipFill>
                    <a:blip r:embed="rId67"/>
                    <a:srcRect/>
                    <a:stretch>
                      <a:fillRect/>
                    </a:stretch>
                  </pic:blipFill>
                  <pic:spPr bwMode="auto">
                    <a:xfrm>
                      <a:off x="0" y="0"/>
                      <a:ext cx="5609590" cy="2475865"/>
                    </a:xfrm>
                    <a:prstGeom prst="rect">
                      <a:avLst/>
                    </a:prstGeom>
                    <a:noFill/>
                    <a:ln w="9525">
                      <a:noFill/>
                      <a:miter lim="800000"/>
                      <a:headEnd/>
                      <a:tailEnd/>
                    </a:ln>
                  </pic:spPr>
                </pic:pic>
              </a:graphicData>
            </a:graphic>
          </wp:inline>
        </w:drawing>
      </w:r>
    </w:p>
    <w:p w:rsidR="00E26864" w:rsidRPr="00E26864" w:rsidRDefault="00E26864" w:rsidP="00E26864">
      <w:pPr>
        <w:shd w:val="clear" w:color="auto" w:fill="FFFFFF"/>
        <w:spacing w:after="0" w:line="259" w:lineRule="atLeast"/>
        <w:rPr>
          <w:rFonts w:ascii="Arial" w:eastAsia="Times New Roman" w:hAnsi="Arial" w:cs="Arial"/>
          <w:color w:val="000000"/>
          <w:sz w:val="19"/>
          <w:szCs w:val="19"/>
          <w:lang w:eastAsia="es-ES"/>
        </w:rPr>
      </w:pPr>
      <w:r w:rsidRPr="00E26864">
        <w:rPr>
          <w:rFonts w:ascii="Arial" w:eastAsia="Times New Roman" w:hAnsi="Arial" w:cs="Arial"/>
          <w:color w:val="000000"/>
          <w:sz w:val="19"/>
          <w:szCs w:val="19"/>
          <w:lang w:eastAsia="es-ES"/>
        </w:rPr>
        <w:t xml:space="preserve">Fuente: </w:t>
      </w:r>
      <w:proofErr w:type="spellStart"/>
      <w:r w:rsidRPr="00E26864">
        <w:rPr>
          <w:rFonts w:ascii="Arial" w:eastAsia="Times New Roman" w:hAnsi="Arial" w:cs="Arial"/>
          <w:color w:val="000000"/>
          <w:sz w:val="19"/>
          <w:szCs w:val="19"/>
          <w:lang w:eastAsia="es-ES"/>
        </w:rPr>
        <w:t>Joshi</w:t>
      </w:r>
      <w:proofErr w:type="spellEnd"/>
      <w:r w:rsidRPr="00E26864">
        <w:rPr>
          <w:rFonts w:ascii="Arial" w:eastAsia="Times New Roman" w:hAnsi="Arial" w:cs="Arial"/>
          <w:color w:val="000000"/>
          <w:sz w:val="19"/>
          <w:szCs w:val="19"/>
          <w:lang w:eastAsia="es-ES"/>
        </w:rPr>
        <w:t xml:space="preserve"> PC, </w:t>
      </w:r>
      <w:proofErr w:type="spellStart"/>
      <w:r w:rsidRPr="00E26864">
        <w:rPr>
          <w:rFonts w:ascii="Arial" w:eastAsia="Times New Roman" w:hAnsi="Arial" w:cs="Arial"/>
          <w:color w:val="000000"/>
          <w:sz w:val="19"/>
          <w:szCs w:val="19"/>
          <w:lang w:eastAsia="es-ES"/>
        </w:rPr>
        <w:t>Applewhite</w:t>
      </w:r>
      <w:proofErr w:type="spellEnd"/>
      <w:r w:rsidRPr="00E26864">
        <w:rPr>
          <w:rFonts w:ascii="Arial" w:eastAsia="Times New Roman" w:hAnsi="Arial" w:cs="Arial"/>
          <w:color w:val="000000"/>
          <w:sz w:val="19"/>
          <w:szCs w:val="19"/>
          <w:lang w:eastAsia="es-ES"/>
        </w:rPr>
        <w:t xml:space="preserve"> L, </w:t>
      </w:r>
      <w:proofErr w:type="spellStart"/>
      <w:r w:rsidRPr="00E26864">
        <w:rPr>
          <w:rFonts w:ascii="Arial" w:eastAsia="Times New Roman" w:hAnsi="Arial" w:cs="Arial"/>
          <w:color w:val="000000"/>
          <w:sz w:val="19"/>
          <w:szCs w:val="19"/>
          <w:lang w:eastAsia="es-ES"/>
        </w:rPr>
        <w:t>Ritzenthaler</w:t>
      </w:r>
      <w:proofErr w:type="spellEnd"/>
      <w:r w:rsidRPr="00E26864">
        <w:rPr>
          <w:rFonts w:ascii="Arial" w:eastAsia="Times New Roman" w:hAnsi="Arial" w:cs="Arial"/>
          <w:color w:val="000000"/>
          <w:sz w:val="19"/>
          <w:szCs w:val="19"/>
          <w:lang w:eastAsia="es-ES"/>
        </w:rPr>
        <w:t xml:space="preserve"> JD, et al. </w:t>
      </w:r>
      <w:proofErr w:type="spellStart"/>
      <w:r w:rsidRPr="00E26864">
        <w:rPr>
          <w:rFonts w:ascii="Arial" w:eastAsia="Times New Roman" w:hAnsi="Arial" w:cs="Arial"/>
          <w:color w:val="000000"/>
          <w:sz w:val="19"/>
          <w:szCs w:val="19"/>
          <w:lang w:eastAsia="es-ES"/>
        </w:rPr>
        <w:t>Chronic</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ethanol</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ingestion</w:t>
      </w:r>
      <w:proofErr w:type="spellEnd"/>
      <w:r w:rsidRPr="00E26864">
        <w:rPr>
          <w:rFonts w:ascii="Arial" w:eastAsia="Times New Roman" w:hAnsi="Arial" w:cs="Arial"/>
          <w:color w:val="000000"/>
          <w:sz w:val="19"/>
          <w:szCs w:val="19"/>
          <w:lang w:eastAsia="es-ES"/>
        </w:rPr>
        <w:t xml:space="preserve"> in </w:t>
      </w:r>
      <w:proofErr w:type="spellStart"/>
      <w:r w:rsidRPr="00E26864">
        <w:rPr>
          <w:rFonts w:ascii="Arial" w:eastAsia="Times New Roman" w:hAnsi="Arial" w:cs="Arial"/>
          <w:color w:val="000000"/>
          <w:sz w:val="19"/>
          <w:szCs w:val="19"/>
          <w:lang w:eastAsia="es-ES"/>
        </w:rPr>
        <w:t>rats</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decreases</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granulocyte-macrophage</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colony-stimulating</w:t>
      </w:r>
      <w:proofErr w:type="spellEnd"/>
      <w:r w:rsidRPr="00E26864">
        <w:rPr>
          <w:rFonts w:ascii="Arial" w:eastAsia="Times New Roman" w:hAnsi="Arial" w:cs="Arial"/>
          <w:color w:val="000000"/>
          <w:sz w:val="19"/>
          <w:szCs w:val="19"/>
          <w:lang w:eastAsia="es-ES"/>
        </w:rPr>
        <w:t xml:space="preserve"> factor receptor </w:t>
      </w:r>
      <w:proofErr w:type="spellStart"/>
      <w:r w:rsidRPr="00E26864">
        <w:rPr>
          <w:rFonts w:ascii="Arial" w:eastAsia="Times New Roman" w:hAnsi="Arial" w:cs="Arial"/>
          <w:color w:val="000000"/>
          <w:sz w:val="19"/>
          <w:szCs w:val="19"/>
          <w:lang w:eastAsia="es-ES"/>
        </w:rPr>
        <w:t>expression</w:t>
      </w:r>
      <w:proofErr w:type="spellEnd"/>
      <w:r w:rsidRPr="00E26864">
        <w:rPr>
          <w:rFonts w:ascii="Arial" w:eastAsia="Times New Roman" w:hAnsi="Arial" w:cs="Arial"/>
          <w:color w:val="000000"/>
          <w:sz w:val="19"/>
          <w:szCs w:val="19"/>
          <w:lang w:eastAsia="es-ES"/>
        </w:rPr>
        <w:t xml:space="preserve"> and </w:t>
      </w:r>
      <w:proofErr w:type="spellStart"/>
      <w:r w:rsidRPr="00E26864">
        <w:rPr>
          <w:rFonts w:ascii="Arial" w:eastAsia="Times New Roman" w:hAnsi="Arial" w:cs="Arial"/>
          <w:color w:val="000000"/>
          <w:sz w:val="19"/>
          <w:szCs w:val="19"/>
          <w:lang w:eastAsia="es-ES"/>
        </w:rPr>
        <w:t>downstream</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signaling</w:t>
      </w:r>
      <w:proofErr w:type="spellEnd"/>
      <w:r w:rsidRPr="00E26864">
        <w:rPr>
          <w:rFonts w:ascii="Arial" w:eastAsia="Times New Roman" w:hAnsi="Arial" w:cs="Arial"/>
          <w:color w:val="000000"/>
          <w:sz w:val="19"/>
          <w:szCs w:val="19"/>
          <w:lang w:eastAsia="es-ES"/>
        </w:rPr>
        <w:t xml:space="preserve"> in </w:t>
      </w:r>
      <w:proofErr w:type="spellStart"/>
      <w:r w:rsidRPr="00E26864">
        <w:rPr>
          <w:rFonts w:ascii="Arial" w:eastAsia="Times New Roman" w:hAnsi="Arial" w:cs="Arial"/>
          <w:color w:val="000000"/>
          <w:sz w:val="19"/>
          <w:szCs w:val="19"/>
          <w:lang w:eastAsia="es-ES"/>
        </w:rPr>
        <w:t>the</w:t>
      </w:r>
      <w:proofErr w:type="spellEnd"/>
      <w:r w:rsidRPr="00E26864">
        <w:rPr>
          <w:rFonts w:ascii="Arial" w:eastAsia="Times New Roman" w:hAnsi="Arial" w:cs="Arial"/>
          <w:color w:val="000000"/>
          <w:sz w:val="19"/>
          <w:szCs w:val="19"/>
          <w:lang w:eastAsia="es-ES"/>
        </w:rPr>
        <w:t xml:space="preserve"> alveolar </w:t>
      </w:r>
      <w:proofErr w:type="spellStart"/>
      <w:r w:rsidRPr="00E26864">
        <w:rPr>
          <w:rFonts w:ascii="Arial" w:eastAsia="Times New Roman" w:hAnsi="Arial" w:cs="Arial"/>
          <w:color w:val="000000"/>
          <w:sz w:val="19"/>
          <w:szCs w:val="19"/>
          <w:lang w:eastAsia="es-ES"/>
        </w:rPr>
        <w:t>macrophage</w:t>
      </w:r>
      <w:proofErr w:type="spellEnd"/>
      <w:r w:rsidRPr="00E26864">
        <w:rPr>
          <w:rFonts w:ascii="Arial" w:eastAsia="Times New Roman" w:hAnsi="Arial" w:cs="Arial"/>
          <w:color w:val="000000"/>
          <w:sz w:val="19"/>
          <w:szCs w:val="19"/>
          <w:lang w:eastAsia="es-ES"/>
        </w:rPr>
        <w:t xml:space="preserve">. J </w:t>
      </w:r>
      <w:proofErr w:type="spellStart"/>
      <w:r w:rsidRPr="00E26864">
        <w:rPr>
          <w:rFonts w:ascii="Arial" w:eastAsia="Times New Roman" w:hAnsi="Arial" w:cs="Arial"/>
          <w:color w:val="000000"/>
          <w:sz w:val="19"/>
          <w:szCs w:val="19"/>
          <w:lang w:eastAsia="es-ES"/>
        </w:rPr>
        <w:t>Immunol</w:t>
      </w:r>
      <w:proofErr w:type="spellEnd"/>
      <w:r w:rsidRPr="00E26864">
        <w:rPr>
          <w:rFonts w:ascii="Arial" w:eastAsia="Times New Roman" w:hAnsi="Arial" w:cs="Arial"/>
          <w:color w:val="000000"/>
          <w:sz w:val="19"/>
          <w:szCs w:val="19"/>
          <w:lang w:eastAsia="es-ES"/>
        </w:rPr>
        <w:t>. 2005; 175(10):6837–6845</w:t>
      </w:r>
    </w:p>
    <w:p w:rsidR="00E26864" w:rsidRPr="00E26864" w:rsidRDefault="00E26864" w:rsidP="00E26864">
      <w:pPr>
        <w:shd w:val="clear" w:color="auto" w:fill="FFFFFF"/>
        <w:spacing w:after="0" w:line="259" w:lineRule="atLeast"/>
        <w:rPr>
          <w:rFonts w:ascii="Arial" w:eastAsia="Times New Roman" w:hAnsi="Arial" w:cs="Arial"/>
          <w:color w:val="000000"/>
          <w:sz w:val="19"/>
          <w:szCs w:val="19"/>
          <w:lang w:eastAsia="es-ES"/>
        </w:rPr>
      </w:pPr>
      <w:r w:rsidRPr="00E26864">
        <w:rPr>
          <w:rFonts w:ascii="Arial" w:eastAsia="Times New Roman" w:hAnsi="Arial" w:cs="Arial"/>
          <w:b/>
          <w:bCs/>
          <w:color w:val="000000"/>
          <w:sz w:val="19"/>
          <w:szCs w:val="19"/>
          <w:lang w:eastAsia="es-ES"/>
        </w:rPr>
        <w:t xml:space="preserve">10.2 Alcoholismo e infección pulmonar </w:t>
      </w:r>
    </w:p>
    <w:p w:rsidR="00E26864" w:rsidRPr="00E26864" w:rsidRDefault="00E26864" w:rsidP="00E26864">
      <w:pPr>
        <w:shd w:val="clear" w:color="auto" w:fill="FFFFFF"/>
        <w:spacing w:after="0" w:line="259" w:lineRule="atLeast"/>
        <w:rPr>
          <w:rFonts w:ascii="Arial" w:eastAsia="Times New Roman" w:hAnsi="Arial" w:cs="Arial"/>
          <w:color w:val="000000"/>
          <w:sz w:val="19"/>
          <w:szCs w:val="19"/>
          <w:lang w:eastAsia="es-ES"/>
        </w:rPr>
      </w:pPr>
      <w:r w:rsidRPr="00E26864">
        <w:rPr>
          <w:rFonts w:ascii="Arial" w:eastAsia="Times New Roman" w:hAnsi="Arial" w:cs="Arial"/>
          <w:color w:val="000000"/>
          <w:sz w:val="19"/>
          <w:szCs w:val="19"/>
          <w:lang w:eastAsia="es-ES"/>
        </w:rPr>
        <w:t xml:space="preserve">La mayoría de casos de neumonía resultan de la aspiración de secreciones </w:t>
      </w:r>
      <w:proofErr w:type="spellStart"/>
      <w:r w:rsidRPr="00E26864">
        <w:rPr>
          <w:rFonts w:ascii="Arial" w:eastAsia="Times New Roman" w:hAnsi="Arial" w:cs="Arial"/>
          <w:color w:val="000000"/>
          <w:sz w:val="19"/>
          <w:szCs w:val="19"/>
          <w:lang w:eastAsia="es-ES"/>
        </w:rPr>
        <w:t>orofaríngeas</w:t>
      </w:r>
      <w:proofErr w:type="spellEnd"/>
      <w:r w:rsidRPr="00E26864">
        <w:rPr>
          <w:rFonts w:ascii="Arial" w:eastAsia="Times New Roman" w:hAnsi="Arial" w:cs="Arial"/>
          <w:color w:val="000000"/>
          <w:sz w:val="19"/>
          <w:szCs w:val="19"/>
          <w:lang w:eastAsia="es-ES"/>
        </w:rPr>
        <w:t xml:space="preserve"> que contienen el patógeno, con las notables excepciones de la </w:t>
      </w:r>
      <w:proofErr w:type="spellStart"/>
      <w:r w:rsidRPr="00E26864">
        <w:rPr>
          <w:rFonts w:ascii="Arial" w:eastAsia="Times New Roman" w:hAnsi="Arial" w:cs="Arial"/>
          <w:color w:val="000000"/>
          <w:sz w:val="19"/>
          <w:szCs w:val="19"/>
          <w:lang w:eastAsia="es-ES"/>
        </w:rPr>
        <w:t>Legionella</w:t>
      </w:r>
      <w:proofErr w:type="spellEnd"/>
      <w:r w:rsidRPr="00E26864">
        <w:rPr>
          <w:rFonts w:ascii="Arial" w:eastAsia="Times New Roman" w:hAnsi="Arial" w:cs="Arial"/>
          <w:color w:val="000000"/>
          <w:sz w:val="19"/>
          <w:szCs w:val="19"/>
          <w:lang w:eastAsia="es-ES"/>
        </w:rPr>
        <w:t xml:space="preserve"> y del </w:t>
      </w:r>
      <w:proofErr w:type="spellStart"/>
      <w:r w:rsidRPr="00E26864">
        <w:rPr>
          <w:rFonts w:ascii="Arial" w:eastAsia="Times New Roman" w:hAnsi="Arial" w:cs="Arial"/>
          <w:color w:val="000000"/>
          <w:sz w:val="19"/>
          <w:szCs w:val="19"/>
          <w:lang w:eastAsia="es-ES"/>
        </w:rPr>
        <w:t>Mycobacterium</w:t>
      </w:r>
      <w:proofErr w:type="spellEnd"/>
      <w:r w:rsidRPr="00E26864">
        <w:rPr>
          <w:rFonts w:ascii="Arial" w:eastAsia="Times New Roman" w:hAnsi="Arial" w:cs="Arial"/>
          <w:color w:val="000000"/>
          <w:sz w:val="19"/>
          <w:szCs w:val="19"/>
          <w:lang w:eastAsia="es-ES"/>
        </w:rPr>
        <w:t xml:space="preserve"> tuberculosis, que se transmiten a través de aerosol. La saliva contiene agentes bacteriostáticos y </w:t>
      </w:r>
      <w:proofErr w:type="spellStart"/>
      <w:r w:rsidRPr="00E26864">
        <w:rPr>
          <w:rFonts w:ascii="Arial" w:eastAsia="Times New Roman" w:hAnsi="Arial" w:cs="Arial"/>
          <w:color w:val="000000"/>
          <w:sz w:val="19"/>
          <w:szCs w:val="19"/>
          <w:lang w:eastAsia="es-ES"/>
        </w:rPr>
        <w:t>citotóxicos</w:t>
      </w:r>
      <w:proofErr w:type="spellEnd"/>
      <w:r w:rsidRPr="00E26864">
        <w:rPr>
          <w:rFonts w:ascii="Arial" w:eastAsia="Times New Roman" w:hAnsi="Arial" w:cs="Arial"/>
          <w:color w:val="000000"/>
          <w:sz w:val="19"/>
          <w:szCs w:val="19"/>
          <w:lang w:eastAsia="es-ES"/>
        </w:rPr>
        <w:t xml:space="preserve">, como </w:t>
      </w:r>
      <w:proofErr w:type="spellStart"/>
      <w:r w:rsidRPr="00E26864">
        <w:rPr>
          <w:rFonts w:ascii="Arial" w:eastAsia="Times New Roman" w:hAnsi="Arial" w:cs="Arial"/>
          <w:color w:val="000000"/>
          <w:sz w:val="19"/>
          <w:szCs w:val="19"/>
          <w:lang w:eastAsia="es-ES"/>
        </w:rPr>
        <w:t>peroxidasas</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histatinas</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defensinas</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lisozima</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lactoferrina</w:t>
      </w:r>
      <w:proofErr w:type="spellEnd"/>
      <w:r w:rsidRPr="00E26864">
        <w:rPr>
          <w:rFonts w:ascii="Arial" w:eastAsia="Times New Roman" w:hAnsi="Arial" w:cs="Arial"/>
          <w:color w:val="000000"/>
          <w:sz w:val="19"/>
          <w:szCs w:val="19"/>
          <w:lang w:eastAsia="es-ES"/>
        </w:rPr>
        <w:t xml:space="preserve"> e </w:t>
      </w:r>
      <w:proofErr w:type="spellStart"/>
      <w:r w:rsidRPr="00E26864">
        <w:rPr>
          <w:rFonts w:ascii="Arial" w:eastAsia="Times New Roman" w:hAnsi="Arial" w:cs="Arial"/>
          <w:color w:val="000000"/>
          <w:sz w:val="19"/>
          <w:szCs w:val="19"/>
          <w:lang w:eastAsia="es-ES"/>
        </w:rPr>
        <w:t>IgA</w:t>
      </w:r>
      <w:proofErr w:type="spellEnd"/>
      <w:r w:rsidRPr="00E26864">
        <w:rPr>
          <w:rFonts w:ascii="Arial" w:eastAsia="Times New Roman" w:hAnsi="Arial" w:cs="Arial"/>
          <w:color w:val="000000"/>
          <w:sz w:val="19"/>
          <w:szCs w:val="19"/>
          <w:lang w:eastAsia="es-ES"/>
        </w:rPr>
        <w:t xml:space="preserve">. Por tanto, la inmunidad de la mucosa oral es crucial en la defensa anti-microbiana del tracto </w:t>
      </w:r>
      <w:proofErr w:type="spellStart"/>
      <w:r w:rsidRPr="00E26864">
        <w:rPr>
          <w:rFonts w:ascii="Arial" w:eastAsia="Times New Roman" w:hAnsi="Arial" w:cs="Arial"/>
          <w:color w:val="000000"/>
          <w:sz w:val="19"/>
          <w:szCs w:val="19"/>
          <w:lang w:eastAsia="es-ES"/>
        </w:rPr>
        <w:t>aerodigestivo</w:t>
      </w:r>
      <w:proofErr w:type="spellEnd"/>
      <w:r w:rsidRPr="00E26864">
        <w:rPr>
          <w:rFonts w:ascii="Arial" w:eastAsia="Times New Roman" w:hAnsi="Arial" w:cs="Arial"/>
          <w:color w:val="000000"/>
          <w:sz w:val="19"/>
          <w:szCs w:val="19"/>
          <w:lang w:eastAsia="es-ES"/>
        </w:rPr>
        <w:t xml:space="preserve">. El alcohol provoca </w:t>
      </w:r>
      <w:proofErr w:type="spellStart"/>
      <w:r w:rsidRPr="00E26864">
        <w:rPr>
          <w:rFonts w:ascii="Arial" w:eastAsia="Times New Roman" w:hAnsi="Arial" w:cs="Arial"/>
          <w:color w:val="000000"/>
          <w:sz w:val="19"/>
          <w:szCs w:val="19"/>
          <w:lang w:eastAsia="es-ES"/>
        </w:rPr>
        <w:t>sialosis</w:t>
      </w:r>
      <w:proofErr w:type="spellEnd"/>
      <w:r w:rsidRPr="00E26864">
        <w:rPr>
          <w:rFonts w:ascii="Arial" w:eastAsia="Times New Roman" w:hAnsi="Arial" w:cs="Arial"/>
          <w:color w:val="000000"/>
          <w:sz w:val="19"/>
          <w:szCs w:val="19"/>
          <w:lang w:eastAsia="es-ES"/>
        </w:rPr>
        <w:t xml:space="preserve">, responsable de enfermedad gingival acelerada y formación de cavidades. Esta enfermedad </w:t>
      </w:r>
      <w:proofErr w:type="spellStart"/>
      <w:r w:rsidRPr="00E26864">
        <w:rPr>
          <w:rFonts w:ascii="Arial" w:eastAsia="Times New Roman" w:hAnsi="Arial" w:cs="Arial"/>
          <w:color w:val="000000"/>
          <w:sz w:val="19"/>
          <w:szCs w:val="19"/>
          <w:lang w:eastAsia="es-ES"/>
        </w:rPr>
        <w:t>periodontal</w:t>
      </w:r>
      <w:proofErr w:type="spellEnd"/>
      <w:r w:rsidRPr="00E26864">
        <w:rPr>
          <w:rFonts w:ascii="Arial" w:eastAsia="Times New Roman" w:hAnsi="Arial" w:cs="Arial"/>
          <w:color w:val="000000"/>
          <w:sz w:val="19"/>
          <w:szCs w:val="19"/>
          <w:lang w:eastAsia="es-ES"/>
        </w:rPr>
        <w:t xml:space="preserve"> se ve agravada por el </w:t>
      </w:r>
      <w:hyperlink r:id="rId68" w:history="1">
        <w:r w:rsidRPr="00E26864">
          <w:rPr>
            <w:rFonts w:ascii="Arial" w:eastAsia="Times New Roman" w:hAnsi="Arial" w:cs="Arial"/>
            <w:color w:val="008040"/>
            <w:sz w:val="19"/>
            <w:u w:val="single"/>
            <w:lang w:eastAsia="es-ES"/>
          </w:rPr>
          <w:t>tabaquismo</w:t>
        </w:r>
      </w:hyperlink>
      <w:r w:rsidRPr="00E26864">
        <w:rPr>
          <w:rFonts w:ascii="Arial" w:eastAsia="Times New Roman" w:hAnsi="Arial" w:cs="Arial"/>
          <w:color w:val="000000"/>
          <w:sz w:val="19"/>
          <w:szCs w:val="19"/>
          <w:lang w:eastAsia="es-ES"/>
        </w:rPr>
        <w:t xml:space="preserve">, y conduce al crecimiento de anaerobios y bacterias </w:t>
      </w:r>
      <w:proofErr w:type="spellStart"/>
      <w:r w:rsidRPr="00E26864">
        <w:rPr>
          <w:rFonts w:ascii="Arial" w:eastAsia="Times New Roman" w:hAnsi="Arial" w:cs="Arial"/>
          <w:color w:val="000000"/>
          <w:sz w:val="19"/>
          <w:szCs w:val="19"/>
          <w:lang w:eastAsia="es-ES"/>
        </w:rPr>
        <w:t>gramnegativas</w:t>
      </w:r>
      <w:proofErr w:type="spellEnd"/>
      <w:r w:rsidRPr="00E26864">
        <w:rPr>
          <w:rFonts w:ascii="Arial" w:eastAsia="Times New Roman" w:hAnsi="Arial" w:cs="Arial"/>
          <w:color w:val="000000"/>
          <w:sz w:val="19"/>
          <w:szCs w:val="19"/>
          <w:lang w:eastAsia="es-ES"/>
        </w:rPr>
        <w:t xml:space="preserve">, en particular K. </w:t>
      </w:r>
      <w:proofErr w:type="spellStart"/>
      <w:r w:rsidRPr="00E26864">
        <w:rPr>
          <w:rFonts w:ascii="Arial" w:eastAsia="Times New Roman" w:hAnsi="Arial" w:cs="Arial"/>
          <w:color w:val="000000"/>
          <w:sz w:val="19"/>
          <w:szCs w:val="19"/>
          <w:lang w:eastAsia="es-ES"/>
        </w:rPr>
        <w:t>pneumoniae</w:t>
      </w:r>
      <w:proofErr w:type="spellEnd"/>
      <w:r w:rsidRPr="00E26864">
        <w:rPr>
          <w:rFonts w:ascii="Arial" w:eastAsia="Times New Roman" w:hAnsi="Arial" w:cs="Arial"/>
          <w:color w:val="000000"/>
          <w:sz w:val="19"/>
          <w:szCs w:val="19"/>
          <w:lang w:eastAsia="es-ES"/>
        </w:rPr>
        <w:t xml:space="preserve">. Si añadimos la disminución de la secreción ácida gástrica (secundaria a gastritis crónica atrófica) y la relajación del esfínter </w:t>
      </w:r>
      <w:proofErr w:type="spellStart"/>
      <w:r w:rsidRPr="00E26864">
        <w:rPr>
          <w:rFonts w:ascii="Arial" w:eastAsia="Times New Roman" w:hAnsi="Arial" w:cs="Arial"/>
          <w:color w:val="000000"/>
          <w:sz w:val="19"/>
          <w:szCs w:val="19"/>
          <w:lang w:eastAsia="es-ES"/>
        </w:rPr>
        <w:t>esofagogástrico</w:t>
      </w:r>
      <w:proofErr w:type="spellEnd"/>
      <w:r w:rsidRPr="00E26864">
        <w:rPr>
          <w:rFonts w:ascii="Arial" w:eastAsia="Times New Roman" w:hAnsi="Arial" w:cs="Arial"/>
          <w:color w:val="000000"/>
          <w:sz w:val="19"/>
          <w:szCs w:val="19"/>
          <w:lang w:eastAsia="es-ES"/>
        </w:rPr>
        <w:t xml:space="preserve">, se explica la inoculación respiratoria con esta flora microbiana. Las barreras anatómicas de la epiglotis y de las cuerdas vocales dificultan la aspiración hacia la tráquea. Ello se ve reforzado por el reflejo de la tos, mediado por fuertes vías de inervación sensitiva de la glotis y vía aérea superior, pero este mecanismo requiere un </w:t>
      </w:r>
      <w:hyperlink r:id="rId69" w:history="1">
        <w:r w:rsidRPr="00E26864">
          <w:rPr>
            <w:rFonts w:ascii="Arial" w:eastAsia="Times New Roman" w:hAnsi="Arial" w:cs="Arial"/>
            <w:color w:val="008040"/>
            <w:sz w:val="19"/>
            <w:u w:val="single"/>
            <w:lang w:eastAsia="es-ES"/>
          </w:rPr>
          <w:t>sistema nervioso</w:t>
        </w:r>
      </w:hyperlink>
      <w:r w:rsidRPr="00E26864">
        <w:rPr>
          <w:rFonts w:ascii="Arial" w:eastAsia="Times New Roman" w:hAnsi="Arial" w:cs="Arial"/>
          <w:color w:val="000000"/>
          <w:sz w:val="19"/>
          <w:szCs w:val="19"/>
          <w:lang w:eastAsia="es-ES"/>
        </w:rPr>
        <w:t xml:space="preserve"> intacto, lo que no ocurre en la intoxicación alcohólica, trauma craneal o sedación farmacológica. Una vez penetrado el </w:t>
      </w:r>
      <w:proofErr w:type="spellStart"/>
      <w:r w:rsidRPr="00E26864">
        <w:rPr>
          <w:rFonts w:ascii="Arial" w:eastAsia="Times New Roman" w:hAnsi="Arial" w:cs="Arial"/>
          <w:color w:val="000000"/>
          <w:sz w:val="19"/>
          <w:szCs w:val="19"/>
          <w:lang w:eastAsia="es-ES"/>
        </w:rPr>
        <w:t>inóculo</w:t>
      </w:r>
      <w:proofErr w:type="spellEnd"/>
      <w:r w:rsidRPr="00E26864">
        <w:rPr>
          <w:rFonts w:ascii="Arial" w:eastAsia="Times New Roman" w:hAnsi="Arial" w:cs="Arial"/>
          <w:color w:val="000000"/>
          <w:sz w:val="19"/>
          <w:szCs w:val="19"/>
          <w:lang w:eastAsia="es-ES"/>
        </w:rPr>
        <w:t xml:space="preserve"> en el árbol </w:t>
      </w:r>
      <w:proofErr w:type="spellStart"/>
      <w:r w:rsidRPr="00E26864">
        <w:rPr>
          <w:rFonts w:ascii="Arial" w:eastAsia="Times New Roman" w:hAnsi="Arial" w:cs="Arial"/>
          <w:color w:val="000000"/>
          <w:sz w:val="19"/>
          <w:szCs w:val="19"/>
          <w:lang w:eastAsia="es-ES"/>
        </w:rPr>
        <w:t>traqueobronquial</w:t>
      </w:r>
      <w:proofErr w:type="spellEnd"/>
      <w:r w:rsidRPr="00E26864">
        <w:rPr>
          <w:rFonts w:ascii="Arial" w:eastAsia="Times New Roman" w:hAnsi="Arial" w:cs="Arial"/>
          <w:color w:val="000000"/>
          <w:sz w:val="19"/>
          <w:szCs w:val="19"/>
          <w:lang w:eastAsia="es-ES"/>
        </w:rPr>
        <w:t xml:space="preserve">, este puede eliminarse a través del sistema </w:t>
      </w:r>
      <w:proofErr w:type="spellStart"/>
      <w:r w:rsidRPr="00E26864">
        <w:rPr>
          <w:rFonts w:ascii="Arial" w:eastAsia="Times New Roman" w:hAnsi="Arial" w:cs="Arial"/>
          <w:color w:val="000000"/>
          <w:sz w:val="19"/>
          <w:szCs w:val="19"/>
          <w:lang w:eastAsia="es-ES"/>
        </w:rPr>
        <w:t>mucociliar</w:t>
      </w:r>
      <w:proofErr w:type="spellEnd"/>
      <w:r w:rsidRPr="00E26864">
        <w:rPr>
          <w:rFonts w:ascii="Arial" w:eastAsia="Times New Roman" w:hAnsi="Arial" w:cs="Arial"/>
          <w:color w:val="000000"/>
          <w:sz w:val="19"/>
          <w:szCs w:val="19"/>
          <w:lang w:eastAsia="es-ES"/>
        </w:rPr>
        <w:t>. La exposición crónica al alcohol ha demostrado inhibir este sistema, al igual que lo provoca el acetaldehído</w:t>
      </w:r>
      <w:proofErr w:type="gramStart"/>
      <w:r w:rsidRPr="00E26864">
        <w:rPr>
          <w:rFonts w:ascii="Arial" w:eastAsia="Times New Roman" w:hAnsi="Arial" w:cs="Arial"/>
          <w:color w:val="000000"/>
          <w:sz w:val="19"/>
          <w:szCs w:val="19"/>
          <w:lang w:eastAsia="es-ES"/>
        </w:rPr>
        <w:t>.(</w:t>
      </w:r>
      <w:proofErr w:type="gramEnd"/>
      <w:r w:rsidRPr="00E26864">
        <w:rPr>
          <w:rFonts w:ascii="Arial" w:eastAsia="Times New Roman" w:hAnsi="Arial" w:cs="Arial"/>
          <w:color w:val="000000"/>
          <w:sz w:val="19"/>
          <w:szCs w:val="19"/>
          <w:lang w:eastAsia="es-ES"/>
        </w:rPr>
        <w:t>21)</w:t>
      </w:r>
    </w:p>
    <w:p w:rsidR="00E26864" w:rsidRPr="00E26864" w:rsidRDefault="00E26864" w:rsidP="00E26864">
      <w:pPr>
        <w:shd w:val="clear" w:color="auto" w:fill="FFFFFF"/>
        <w:spacing w:after="0" w:line="259" w:lineRule="atLeast"/>
        <w:rPr>
          <w:rFonts w:ascii="Arial" w:eastAsia="Times New Roman" w:hAnsi="Arial" w:cs="Arial"/>
          <w:color w:val="000000"/>
          <w:sz w:val="19"/>
          <w:szCs w:val="19"/>
          <w:lang w:eastAsia="es-ES"/>
        </w:rPr>
      </w:pPr>
      <w:r w:rsidRPr="00E26864">
        <w:rPr>
          <w:rFonts w:ascii="Arial" w:eastAsia="Times New Roman" w:hAnsi="Arial" w:cs="Arial"/>
          <w:b/>
          <w:bCs/>
          <w:color w:val="000000"/>
          <w:sz w:val="19"/>
          <w:szCs w:val="19"/>
          <w:lang w:eastAsia="es-ES"/>
        </w:rPr>
        <w:t>10.2 Alteraciones de la inmunidad</w:t>
      </w:r>
    </w:p>
    <w:p w:rsidR="00E26864" w:rsidRPr="00E26864" w:rsidRDefault="00E26864" w:rsidP="00E26864">
      <w:pPr>
        <w:shd w:val="clear" w:color="auto" w:fill="FFFFFF"/>
        <w:spacing w:after="0" w:line="259" w:lineRule="atLeast"/>
        <w:rPr>
          <w:rFonts w:ascii="Arial" w:eastAsia="Times New Roman" w:hAnsi="Arial" w:cs="Arial"/>
          <w:color w:val="000000"/>
          <w:sz w:val="19"/>
          <w:szCs w:val="19"/>
          <w:lang w:eastAsia="es-ES"/>
        </w:rPr>
      </w:pPr>
      <w:r w:rsidRPr="00E26864">
        <w:rPr>
          <w:rFonts w:ascii="Arial" w:eastAsia="Times New Roman" w:hAnsi="Arial" w:cs="Arial"/>
          <w:color w:val="000000"/>
          <w:sz w:val="19"/>
          <w:szCs w:val="19"/>
          <w:lang w:eastAsia="es-ES"/>
        </w:rPr>
        <w:t xml:space="preserve">El sistema inmunitario se divide en innato y adquirido. La inmunidad innata incluye las barreras naturales físicas (piel, mucosas, sistema ciliar), células </w:t>
      </w:r>
      <w:proofErr w:type="spellStart"/>
      <w:r w:rsidRPr="00E26864">
        <w:rPr>
          <w:rFonts w:ascii="Arial" w:eastAsia="Times New Roman" w:hAnsi="Arial" w:cs="Arial"/>
          <w:color w:val="000000"/>
          <w:sz w:val="19"/>
          <w:szCs w:val="19"/>
          <w:lang w:eastAsia="es-ES"/>
        </w:rPr>
        <w:t>fagocíticas</w:t>
      </w:r>
      <w:proofErr w:type="spellEnd"/>
      <w:r w:rsidRPr="00E26864">
        <w:rPr>
          <w:rFonts w:ascii="Arial" w:eastAsia="Times New Roman" w:hAnsi="Arial" w:cs="Arial"/>
          <w:color w:val="000000"/>
          <w:sz w:val="19"/>
          <w:szCs w:val="19"/>
          <w:lang w:eastAsia="es-ES"/>
        </w:rPr>
        <w:t xml:space="preserve"> (macrófagos, </w:t>
      </w:r>
      <w:proofErr w:type="spellStart"/>
      <w:r w:rsidRPr="00E26864">
        <w:rPr>
          <w:rFonts w:ascii="Arial" w:eastAsia="Times New Roman" w:hAnsi="Arial" w:cs="Arial"/>
          <w:color w:val="000000"/>
          <w:sz w:val="19"/>
          <w:szCs w:val="19"/>
          <w:lang w:eastAsia="es-ES"/>
        </w:rPr>
        <w:t>granulocitos</w:t>
      </w:r>
      <w:proofErr w:type="spellEnd"/>
      <w:r w:rsidRPr="00E26864">
        <w:rPr>
          <w:rFonts w:ascii="Arial" w:eastAsia="Times New Roman" w:hAnsi="Arial" w:cs="Arial"/>
          <w:color w:val="000000"/>
          <w:sz w:val="19"/>
          <w:szCs w:val="19"/>
          <w:lang w:eastAsia="es-ES"/>
        </w:rPr>
        <w:t xml:space="preserve">) y complemento. La inmunidad adquirida incluye los linfocitos tipo T (células CD8+ y CD4+) y B. El alcohol provoca neutropenia y produce disminución dependiente de la dosis de la adherencia </w:t>
      </w:r>
      <w:proofErr w:type="spellStart"/>
      <w:r w:rsidRPr="00E26864">
        <w:rPr>
          <w:rFonts w:ascii="Arial" w:eastAsia="Times New Roman" w:hAnsi="Arial" w:cs="Arial"/>
          <w:color w:val="000000"/>
          <w:sz w:val="19"/>
          <w:szCs w:val="19"/>
          <w:lang w:eastAsia="es-ES"/>
        </w:rPr>
        <w:t>granulocítica</w:t>
      </w:r>
      <w:proofErr w:type="spellEnd"/>
      <w:r w:rsidRPr="00E26864">
        <w:rPr>
          <w:rFonts w:ascii="Arial" w:eastAsia="Times New Roman" w:hAnsi="Arial" w:cs="Arial"/>
          <w:color w:val="000000"/>
          <w:sz w:val="19"/>
          <w:szCs w:val="19"/>
          <w:lang w:eastAsia="es-ES"/>
        </w:rPr>
        <w:t xml:space="preserve">, que se correlaciona con una inhibición de la liberación tisular de </w:t>
      </w:r>
      <w:proofErr w:type="spellStart"/>
      <w:r w:rsidRPr="00E26864">
        <w:rPr>
          <w:rFonts w:ascii="Arial" w:eastAsia="Times New Roman" w:hAnsi="Arial" w:cs="Arial"/>
          <w:color w:val="000000"/>
          <w:sz w:val="19"/>
          <w:szCs w:val="19"/>
          <w:lang w:eastAsia="es-ES"/>
        </w:rPr>
        <w:t>polimorfonucleares</w:t>
      </w:r>
      <w:proofErr w:type="spellEnd"/>
      <w:r w:rsidRPr="00E26864">
        <w:rPr>
          <w:rFonts w:ascii="Arial" w:eastAsia="Times New Roman" w:hAnsi="Arial" w:cs="Arial"/>
          <w:color w:val="000000"/>
          <w:sz w:val="19"/>
          <w:szCs w:val="19"/>
          <w:lang w:eastAsia="es-ES"/>
        </w:rPr>
        <w:t xml:space="preserve">, y también deteriora la fagocitosis por parte de los </w:t>
      </w:r>
      <w:proofErr w:type="spellStart"/>
      <w:r w:rsidRPr="00E26864">
        <w:rPr>
          <w:rFonts w:ascii="Arial" w:eastAsia="Times New Roman" w:hAnsi="Arial" w:cs="Arial"/>
          <w:color w:val="000000"/>
          <w:sz w:val="19"/>
          <w:szCs w:val="19"/>
          <w:lang w:eastAsia="es-ES"/>
        </w:rPr>
        <w:t>macrofagos</w:t>
      </w:r>
      <w:proofErr w:type="spellEnd"/>
      <w:r w:rsidRPr="00E26864">
        <w:rPr>
          <w:rFonts w:ascii="Arial" w:eastAsia="Times New Roman" w:hAnsi="Arial" w:cs="Arial"/>
          <w:color w:val="000000"/>
          <w:sz w:val="19"/>
          <w:szCs w:val="19"/>
          <w:lang w:eastAsia="es-ES"/>
        </w:rPr>
        <w:t xml:space="preserve"> alveolares en respuesta a la amenaza bacteriana. Los macrófagos reconocen los agentes infecciosos mediante la interacción con unos receptores de patrones de reconocimiento de la superficie celular, sobre todo los denominados </w:t>
      </w:r>
      <w:proofErr w:type="spellStart"/>
      <w:r w:rsidRPr="00E26864">
        <w:rPr>
          <w:rFonts w:ascii="Arial" w:eastAsia="Times New Roman" w:hAnsi="Arial" w:cs="Arial"/>
          <w:color w:val="000000"/>
          <w:sz w:val="19"/>
          <w:szCs w:val="19"/>
          <w:lang w:eastAsia="es-ES"/>
        </w:rPr>
        <w:t>Toll-</w:t>
      </w:r>
      <w:r w:rsidRPr="00E26864">
        <w:rPr>
          <w:rFonts w:ascii="Arial" w:eastAsia="Times New Roman" w:hAnsi="Arial" w:cs="Arial"/>
          <w:color w:val="000000"/>
          <w:sz w:val="19"/>
          <w:szCs w:val="19"/>
          <w:lang w:eastAsia="es-ES"/>
        </w:rPr>
        <w:lastRenderedPageBreak/>
        <w:t>like</w:t>
      </w:r>
      <w:proofErr w:type="spellEnd"/>
      <w:r w:rsidRPr="00E26864">
        <w:rPr>
          <w:rFonts w:ascii="Arial" w:eastAsia="Times New Roman" w:hAnsi="Arial" w:cs="Arial"/>
          <w:color w:val="000000"/>
          <w:sz w:val="19"/>
          <w:szCs w:val="19"/>
          <w:lang w:eastAsia="es-ES"/>
        </w:rPr>
        <w:t xml:space="preserve"> </w:t>
      </w:r>
      <w:proofErr w:type="spellStart"/>
      <w:r w:rsidRPr="00E26864">
        <w:rPr>
          <w:rFonts w:ascii="Arial" w:eastAsia="Times New Roman" w:hAnsi="Arial" w:cs="Arial"/>
          <w:color w:val="000000"/>
          <w:sz w:val="19"/>
          <w:szCs w:val="19"/>
          <w:lang w:eastAsia="es-ES"/>
        </w:rPr>
        <w:t>receptors</w:t>
      </w:r>
      <w:proofErr w:type="spellEnd"/>
      <w:r w:rsidRPr="00E26864">
        <w:rPr>
          <w:rFonts w:ascii="Arial" w:eastAsia="Times New Roman" w:hAnsi="Arial" w:cs="Arial"/>
          <w:color w:val="000000"/>
          <w:sz w:val="19"/>
          <w:szCs w:val="19"/>
          <w:lang w:eastAsia="es-ES"/>
        </w:rPr>
        <w:t xml:space="preserve"> (TLR, «receptores tipo </w:t>
      </w:r>
      <w:proofErr w:type="spellStart"/>
      <w:r w:rsidRPr="00E26864">
        <w:rPr>
          <w:rFonts w:ascii="Arial" w:eastAsia="Times New Roman" w:hAnsi="Arial" w:cs="Arial"/>
          <w:color w:val="000000"/>
          <w:sz w:val="19"/>
          <w:szCs w:val="19"/>
          <w:lang w:eastAsia="es-ES"/>
        </w:rPr>
        <w:t>Toll</w:t>
      </w:r>
      <w:proofErr w:type="spellEnd"/>
      <w:r w:rsidRPr="00E26864">
        <w:rPr>
          <w:rFonts w:ascii="Arial" w:eastAsia="Times New Roman" w:hAnsi="Arial" w:cs="Arial"/>
          <w:color w:val="000000"/>
          <w:sz w:val="19"/>
          <w:szCs w:val="19"/>
          <w:lang w:eastAsia="es-ES"/>
        </w:rPr>
        <w:t xml:space="preserve">»), que les permite responder rápidamente a los patógenos. Se ha publicado la capacidad del alcohol de inhibir la inducción de </w:t>
      </w:r>
      <w:proofErr w:type="spellStart"/>
      <w:r w:rsidRPr="00E26864">
        <w:rPr>
          <w:rFonts w:ascii="Arial" w:eastAsia="Times New Roman" w:hAnsi="Arial" w:cs="Arial"/>
          <w:color w:val="000000"/>
          <w:sz w:val="19"/>
          <w:szCs w:val="19"/>
          <w:lang w:eastAsia="es-ES"/>
        </w:rPr>
        <w:t>citocinas</w:t>
      </w:r>
      <w:proofErr w:type="spellEnd"/>
      <w:r w:rsidRPr="00E26864">
        <w:rPr>
          <w:rFonts w:ascii="Arial" w:eastAsia="Times New Roman" w:hAnsi="Arial" w:cs="Arial"/>
          <w:color w:val="000000"/>
          <w:sz w:val="19"/>
          <w:szCs w:val="19"/>
          <w:lang w:eastAsia="es-ES"/>
        </w:rPr>
        <w:t xml:space="preserve"> inflamatorias en respuesta a la unión de los microorganismos con una serie de TLR, en particular el TLR4, el receptor responsable de reconocer </w:t>
      </w:r>
      <w:proofErr w:type="spellStart"/>
      <w:r w:rsidRPr="00E26864">
        <w:rPr>
          <w:rFonts w:ascii="Arial" w:eastAsia="Times New Roman" w:hAnsi="Arial" w:cs="Arial"/>
          <w:color w:val="000000"/>
          <w:sz w:val="19"/>
          <w:szCs w:val="19"/>
          <w:lang w:eastAsia="es-ES"/>
        </w:rPr>
        <w:t>lipopolisacáridos</w:t>
      </w:r>
      <w:proofErr w:type="spellEnd"/>
      <w:r w:rsidRPr="00E26864">
        <w:rPr>
          <w:rFonts w:ascii="Arial" w:eastAsia="Times New Roman" w:hAnsi="Arial" w:cs="Arial"/>
          <w:color w:val="000000"/>
          <w:sz w:val="19"/>
          <w:szCs w:val="19"/>
          <w:lang w:eastAsia="es-ES"/>
        </w:rPr>
        <w:t xml:space="preserve">. Las </w:t>
      </w:r>
      <w:hyperlink r:id="rId70" w:history="1">
        <w:r w:rsidRPr="00E26864">
          <w:rPr>
            <w:rFonts w:ascii="Arial" w:eastAsia="Times New Roman" w:hAnsi="Arial" w:cs="Arial"/>
            <w:color w:val="008040"/>
            <w:sz w:val="19"/>
            <w:u w:val="single"/>
            <w:lang w:eastAsia="es-ES"/>
          </w:rPr>
          <w:t>señales</w:t>
        </w:r>
      </w:hyperlink>
      <w:r w:rsidRPr="00E26864">
        <w:rPr>
          <w:rFonts w:ascii="Arial" w:eastAsia="Times New Roman" w:hAnsi="Arial" w:cs="Arial"/>
          <w:color w:val="000000"/>
          <w:sz w:val="19"/>
          <w:szCs w:val="19"/>
          <w:lang w:eastAsia="es-ES"/>
        </w:rPr>
        <w:t xml:space="preserve"> del sistema inmunitario innato (sobre todo </w:t>
      </w:r>
      <w:proofErr w:type="spellStart"/>
      <w:r w:rsidRPr="00E26864">
        <w:rPr>
          <w:rFonts w:ascii="Arial" w:eastAsia="Times New Roman" w:hAnsi="Arial" w:cs="Arial"/>
          <w:color w:val="000000"/>
          <w:sz w:val="19"/>
          <w:szCs w:val="19"/>
          <w:lang w:eastAsia="es-ES"/>
        </w:rPr>
        <w:t>citocinas</w:t>
      </w:r>
      <w:proofErr w:type="spellEnd"/>
      <w:r w:rsidRPr="00E26864">
        <w:rPr>
          <w:rFonts w:ascii="Arial" w:eastAsia="Times New Roman" w:hAnsi="Arial" w:cs="Arial"/>
          <w:color w:val="000000"/>
          <w:sz w:val="19"/>
          <w:szCs w:val="19"/>
          <w:lang w:eastAsia="es-ES"/>
        </w:rPr>
        <w:t xml:space="preserve">, como el factor de necrosis tumoral, </w:t>
      </w:r>
      <w:proofErr w:type="spellStart"/>
      <w:r w:rsidRPr="00E26864">
        <w:rPr>
          <w:rFonts w:ascii="Arial" w:eastAsia="Times New Roman" w:hAnsi="Arial" w:cs="Arial"/>
          <w:color w:val="000000"/>
          <w:sz w:val="19"/>
          <w:szCs w:val="19"/>
          <w:lang w:eastAsia="es-ES"/>
        </w:rPr>
        <w:t>interleucinas</w:t>
      </w:r>
      <w:proofErr w:type="spellEnd"/>
      <w:r w:rsidRPr="00E26864">
        <w:rPr>
          <w:rFonts w:ascii="Arial" w:eastAsia="Times New Roman" w:hAnsi="Arial" w:cs="Arial"/>
          <w:color w:val="000000"/>
          <w:sz w:val="19"/>
          <w:szCs w:val="19"/>
          <w:lang w:eastAsia="es-ES"/>
        </w:rPr>
        <w:t xml:space="preserve"> y el factor estimulante de colonias de </w:t>
      </w:r>
      <w:proofErr w:type="spellStart"/>
      <w:r w:rsidRPr="00E26864">
        <w:rPr>
          <w:rFonts w:ascii="Arial" w:eastAsia="Times New Roman" w:hAnsi="Arial" w:cs="Arial"/>
          <w:color w:val="000000"/>
          <w:sz w:val="19"/>
          <w:szCs w:val="19"/>
          <w:lang w:eastAsia="es-ES"/>
        </w:rPr>
        <w:t>granulocitos</w:t>
      </w:r>
      <w:proofErr w:type="spellEnd"/>
      <w:r w:rsidRPr="00E26864">
        <w:rPr>
          <w:rFonts w:ascii="Arial" w:eastAsia="Times New Roman" w:hAnsi="Arial" w:cs="Arial"/>
          <w:color w:val="000000"/>
          <w:sz w:val="19"/>
          <w:szCs w:val="19"/>
          <w:lang w:eastAsia="es-ES"/>
        </w:rPr>
        <w:t xml:space="preserve"> y macrófagos (GM-CSF) activan al sistema inmunitario adquirido, de manera que de forma conjunta coordinan la defensa del huésped</w:t>
      </w:r>
      <w:proofErr w:type="gramStart"/>
      <w:r w:rsidRPr="00E26864">
        <w:rPr>
          <w:rFonts w:ascii="Arial" w:eastAsia="Times New Roman" w:hAnsi="Arial" w:cs="Arial"/>
          <w:color w:val="000000"/>
          <w:sz w:val="19"/>
          <w:szCs w:val="19"/>
          <w:lang w:eastAsia="es-ES"/>
        </w:rPr>
        <w:t>.(</w:t>
      </w:r>
      <w:proofErr w:type="gramEnd"/>
      <w:r w:rsidRPr="00E26864">
        <w:rPr>
          <w:rFonts w:ascii="Arial" w:eastAsia="Times New Roman" w:hAnsi="Arial" w:cs="Arial"/>
          <w:color w:val="000000"/>
          <w:sz w:val="19"/>
          <w:szCs w:val="19"/>
          <w:lang w:eastAsia="es-ES"/>
        </w:rPr>
        <w:t>22)</w:t>
      </w:r>
    </w:p>
    <w:p w:rsidR="00E26864" w:rsidRPr="00E26864" w:rsidRDefault="00E26864" w:rsidP="00E26864">
      <w:pPr>
        <w:shd w:val="clear" w:color="auto" w:fill="FFFFFF"/>
        <w:spacing w:after="0" w:line="259" w:lineRule="atLeast"/>
        <w:rPr>
          <w:rFonts w:ascii="Arial" w:eastAsia="Times New Roman" w:hAnsi="Arial" w:cs="Arial"/>
          <w:color w:val="000000"/>
          <w:sz w:val="19"/>
          <w:szCs w:val="19"/>
          <w:lang w:eastAsia="es-ES"/>
        </w:rPr>
      </w:pPr>
      <w:r w:rsidRPr="00E26864">
        <w:rPr>
          <w:rFonts w:ascii="Arial" w:eastAsia="Times New Roman" w:hAnsi="Arial" w:cs="Arial"/>
          <w:b/>
          <w:bCs/>
          <w:color w:val="000000"/>
          <w:sz w:val="19"/>
          <w:szCs w:val="19"/>
          <w:lang w:eastAsia="es-ES"/>
        </w:rPr>
        <w:t xml:space="preserve">10.3 Alteraciones de la barrera </w:t>
      </w:r>
      <w:proofErr w:type="spellStart"/>
      <w:r w:rsidRPr="00E26864">
        <w:rPr>
          <w:rFonts w:ascii="Arial" w:eastAsia="Times New Roman" w:hAnsi="Arial" w:cs="Arial"/>
          <w:b/>
          <w:bCs/>
          <w:color w:val="000000"/>
          <w:sz w:val="19"/>
          <w:szCs w:val="19"/>
          <w:lang w:eastAsia="es-ES"/>
        </w:rPr>
        <w:t>alveoloepitelial</w:t>
      </w:r>
      <w:proofErr w:type="spellEnd"/>
      <w:r w:rsidRPr="00E26864">
        <w:rPr>
          <w:rFonts w:ascii="Arial" w:eastAsia="Times New Roman" w:hAnsi="Arial" w:cs="Arial"/>
          <w:b/>
          <w:bCs/>
          <w:color w:val="000000"/>
          <w:sz w:val="19"/>
          <w:szCs w:val="19"/>
          <w:lang w:eastAsia="es-ES"/>
        </w:rPr>
        <w:t xml:space="preserve"> y de la membrana </w:t>
      </w:r>
      <w:proofErr w:type="spellStart"/>
      <w:r w:rsidRPr="00E26864">
        <w:rPr>
          <w:rFonts w:ascii="Arial" w:eastAsia="Times New Roman" w:hAnsi="Arial" w:cs="Arial"/>
          <w:b/>
          <w:bCs/>
          <w:color w:val="000000"/>
          <w:sz w:val="19"/>
          <w:szCs w:val="19"/>
          <w:lang w:eastAsia="es-ES"/>
        </w:rPr>
        <w:t>alveolocapilar</w:t>
      </w:r>
      <w:proofErr w:type="spellEnd"/>
    </w:p>
    <w:p w:rsidR="00973024" w:rsidRDefault="00E26864" w:rsidP="00E26864">
      <w:r w:rsidRPr="00E26864">
        <w:rPr>
          <w:rFonts w:ascii="Arial" w:hAnsi="Arial" w:cs="Arial"/>
          <w:color w:val="000000"/>
          <w:sz w:val="19"/>
          <w:szCs w:val="19"/>
        </w:rPr>
        <w:br/>
      </w:r>
      <w:r w:rsidRPr="00E26864">
        <w:rPr>
          <w:rFonts w:ascii="Arial" w:hAnsi="Arial" w:cs="Arial"/>
          <w:color w:val="000000"/>
          <w:sz w:val="19"/>
          <w:szCs w:val="19"/>
        </w:rPr>
        <w:br/>
        <w:t xml:space="preserve">Leer más: </w:t>
      </w:r>
      <w:hyperlink r:id="rId71" w:anchor="ixzz4hRhMDfa9" w:history="1">
        <w:r w:rsidRPr="00E26864">
          <w:rPr>
            <w:rFonts w:ascii="Arial" w:hAnsi="Arial" w:cs="Arial"/>
            <w:color w:val="003399"/>
            <w:sz w:val="19"/>
            <w:u w:val="single"/>
          </w:rPr>
          <w:t>http://www.monografias.com/trabajos99/alcoholismo-y-disfuncion-inmune-vias-respiratorias/alcoholismo-y-disfuncion-inmune-vias-respiratorias.shtml#ixzz4hRhMDfa9</w:t>
        </w:r>
      </w:hyperlink>
      <w:r>
        <w:rPr>
          <w:noProof/>
          <w:color w:val="0000FF"/>
          <w:lang w:eastAsia="es-ES"/>
        </w:rPr>
        <w:drawing>
          <wp:inline distT="0" distB="0" distL="0" distR="0">
            <wp:extent cx="3918585" cy="5332095"/>
            <wp:effectExtent l="19050" t="0" r="5715" b="0"/>
            <wp:docPr id="4" name="irc_mi" descr="Resultado de imagen para medicion molecula de alcohol en la sangre">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medicion molecula de alcohol en la sangre">
                      <a:hlinkClick r:id="rId72"/>
                    </pic:cNvPr>
                    <pic:cNvPicPr>
                      <a:picLocks noChangeAspect="1" noChangeArrowheads="1"/>
                    </pic:cNvPicPr>
                  </pic:nvPicPr>
                  <pic:blipFill>
                    <a:blip r:embed="rId73"/>
                    <a:srcRect/>
                    <a:stretch>
                      <a:fillRect/>
                    </a:stretch>
                  </pic:blipFill>
                  <pic:spPr bwMode="auto">
                    <a:xfrm>
                      <a:off x="0" y="0"/>
                      <a:ext cx="3918585" cy="5332095"/>
                    </a:xfrm>
                    <a:prstGeom prst="rect">
                      <a:avLst/>
                    </a:prstGeom>
                    <a:noFill/>
                    <a:ln w="9525">
                      <a:noFill/>
                      <a:miter lim="800000"/>
                      <a:headEnd/>
                      <a:tailEnd/>
                    </a:ln>
                  </pic:spPr>
                </pic:pic>
              </a:graphicData>
            </a:graphic>
          </wp:inline>
        </w:drawing>
      </w:r>
      <w:r w:rsidRPr="00E26864">
        <w:t xml:space="preserve"> </w:t>
      </w:r>
      <w:r>
        <w:rPr>
          <w:noProof/>
          <w:color w:val="0000FF"/>
          <w:lang w:eastAsia="es-ES"/>
        </w:rPr>
        <w:lastRenderedPageBreak/>
        <w:drawing>
          <wp:inline distT="0" distB="0" distL="0" distR="0">
            <wp:extent cx="4358005" cy="4215765"/>
            <wp:effectExtent l="19050" t="0" r="4445" b="0"/>
            <wp:docPr id="7" name="irc_mi" descr="Resultado de imagen para medicion molecula de alcohol en la sangre">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medicion molecula de alcohol en la sangre">
                      <a:hlinkClick r:id="rId74"/>
                    </pic:cNvPr>
                    <pic:cNvPicPr>
                      <a:picLocks noChangeAspect="1" noChangeArrowheads="1"/>
                    </pic:cNvPicPr>
                  </pic:nvPicPr>
                  <pic:blipFill>
                    <a:blip r:embed="rId75"/>
                    <a:srcRect/>
                    <a:stretch>
                      <a:fillRect/>
                    </a:stretch>
                  </pic:blipFill>
                  <pic:spPr bwMode="auto">
                    <a:xfrm>
                      <a:off x="0" y="0"/>
                      <a:ext cx="4358005" cy="4215765"/>
                    </a:xfrm>
                    <a:prstGeom prst="rect">
                      <a:avLst/>
                    </a:prstGeom>
                    <a:noFill/>
                    <a:ln w="9525">
                      <a:noFill/>
                      <a:miter lim="800000"/>
                      <a:headEnd/>
                      <a:tailEnd/>
                    </a:ln>
                  </pic:spPr>
                </pic:pic>
              </a:graphicData>
            </a:graphic>
          </wp:inline>
        </w:drawing>
      </w:r>
      <w:r w:rsidRPr="00E26864">
        <w:t xml:space="preserve"> </w:t>
      </w:r>
      <w:r>
        <w:rPr>
          <w:noProof/>
          <w:color w:val="0000FF"/>
          <w:lang w:eastAsia="es-ES"/>
        </w:rPr>
        <w:drawing>
          <wp:inline distT="0" distB="0" distL="0" distR="0">
            <wp:extent cx="5400040" cy="4047861"/>
            <wp:effectExtent l="19050" t="0" r="0" b="0"/>
            <wp:docPr id="10" name="irc_mi" descr="Resultado de imagen para medicion molecula de alcohol en la sangre">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medicion molecula de alcohol en la sangre">
                      <a:hlinkClick r:id="rId76"/>
                    </pic:cNvPr>
                    <pic:cNvPicPr>
                      <a:picLocks noChangeAspect="1" noChangeArrowheads="1"/>
                    </pic:cNvPicPr>
                  </pic:nvPicPr>
                  <pic:blipFill>
                    <a:blip r:embed="rId77"/>
                    <a:srcRect/>
                    <a:stretch>
                      <a:fillRect/>
                    </a:stretch>
                  </pic:blipFill>
                  <pic:spPr bwMode="auto">
                    <a:xfrm>
                      <a:off x="0" y="0"/>
                      <a:ext cx="5400040" cy="4047861"/>
                    </a:xfrm>
                    <a:prstGeom prst="rect">
                      <a:avLst/>
                    </a:prstGeom>
                    <a:noFill/>
                    <a:ln w="9525">
                      <a:noFill/>
                      <a:miter lim="800000"/>
                      <a:headEnd/>
                      <a:tailEnd/>
                    </a:ln>
                  </pic:spPr>
                </pic:pic>
              </a:graphicData>
            </a:graphic>
          </wp:inline>
        </w:drawing>
      </w:r>
      <w:r w:rsidRPr="00E26864">
        <w:lastRenderedPageBreak/>
        <w:t xml:space="preserve"> </w:t>
      </w:r>
      <w:r>
        <w:rPr>
          <w:noProof/>
          <w:color w:val="0000FF"/>
          <w:lang w:eastAsia="es-ES"/>
        </w:rPr>
        <w:drawing>
          <wp:inline distT="0" distB="0" distL="0" distR="0">
            <wp:extent cx="3776345" cy="5332095"/>
            <wp:effectExtent l="19050" t="0" r="0" b="0"/>
            <wp:docPr id="13" name="irc_mi" descr="Resultado de imagen para medicion molecula de alcohol en la sangre">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medicion molecula de alcohol en la sangre">
                      <a:hlinkClick r:id="rId78"/>
                    </pic:cNvPr>
                    <pic:cNvPicPr>
                      <a:picLocks noChangeAspect="1" noChangeArrowheads="1"/>
                    </pic:cNvPicPr>
                  </pic:nvPicPr>
                  <pic:blipFill>
                    <a:blip r:embed="rId79"/>
                    <a:srcRect/>
                    <a:stretch>
                      <a:fillRect/>
                    </a:stretch>
                  </pic:blipFill>
                  <pic:spPr bwMode="auto">
                    <a:xfrm>
                      <a:off x="0" y="0"/>
                      <a:ext cx="3776345" cy="5332095"/>
                    </a:xfrm>
                    <a:prstGeom prst="rect">
                      <a:avLst/>
                    </a:prstGeom>
                    <a:noFill/>
                    <a:ln w="9525">
                      <a:noFill/>
                      <a:miter lim="800000"/>
                      <a:headEnd/>
                      <a:tailEnd/>
                    </a:ln>
                  </pic:spPr>
                </pic:pic>
              </a:graphicData>
            </a:graphic>
          </wp:inline>
        </w:drawing>
      </w:r>
    </w:p>
    <w:p w:rsidR="00E26864" w:rsidRDefault="00E26864" w:rsidP="00E26864"/>
    <w:p w:rsidR="00E26864" w:rsidRDefault="00E26864" w:rsidP="00E26864">
      <w:pPr>
        <w:pStyle w:val="Ttulo2"/>
        <w:shd w:val="clear" w:color="auto" w:fill="FFFFFF"/>
        <w:rPr>
          <w:rFonts w:ascii="Arial" w:hAnsi="Arial" w:cs="Arial"/>
        </w:rPr>
      </w:pPr>
      <w:r>
        <w:rPr>
          <w:rStyle w:val="nfasis"/>
          <w:rFonts w:ascii="Arial" w:hAnsi="Arial" w:cs="Arial"/>
          <w:b/>
          <w:bCs/>
        </w:rPr>
        <w:t>Metabolismo del Alcohol en el Pulmón</w:t>
      </w:r>
    </w:p>
    <w:p w:rsidR="00E26864" w:rsidRDefault="00E26864" w:rsidP="00E26864">
      <w:pPr>
        <w:pStyle w:val="NormalWeb"/>
        <w:shd w:val="clear" w:color="auto" w:fill="FFFFFF"/>
        <w:spacing w:line="259" w:lineRule="atLeast"/>
        <w:rPr>
          <w:rFonts w:ascii="Arial" w:hAnsi="Arial" w:cs="Arial"/>
          <w:color w:val="000000"/>
          <w:sz w:val="19"/>
          <w:szCs w:val="19"/>
        </w:rPr>
      </w:pPr>
      <w:r>
        <w:rPr>
          <w:rFonts w:ascii="Arial" w:hAnsi="Arial" w:cs="Arial"/>
          <w:color w:val="000000"/>
          <w:sz w:val="19"/>
          <w:szCs w:val="19"/>
        </w:rPr>
        <w:t xml:space="preserve">La mayoría del etanol ingerido se metaboliza en el hígado por la enzima alcohol deshidrogenasa </w:t>
      </w:r>
      <w:proofErr w:type="spellStart"/>
      <w:r>
        <w:rPr>
          <w:rFonts w:ascii="Arial" w:hAnsi="Arial" w:cs="Arial"/>
          <w:color w:val="000000"/>
          <w:sz w:val="19"/>
          <w:szCs w:val="19"/>
        </w:rPr>
        <w:t>citosólica</w:t>
      </w:r>
      <w:proofErr w:type="spellEnd"/>
      <w:r>
        <w:rPr>
          <w:rFonts w:ascii="Arial" w:hAnsi="Arial" w:cs="Arial"/>
          <w:color w:val="000000"/>
          <w:sz w:val="19"/>
          <w:szCs w:val="19"/>
        </w:rPr>
        <w:t xml:space="preserve"> (ADH) a acetaldehído, que se oxida adicionalmente por la aldehído deshidrogenasa mitocondrial (ALDH) al acetato. En los pulmones de </w:t>
      </w:r>
      <w:hyperlink r:id="rId80" w:anchor="mami" w:history="1">
        <w:r>
          <w:rPr>
            <w:rStyle w:val="Hipervnculo"/>
            <w:rFonts w:ascii="Arial" w:hAnsi="Arial" w:cs="Arial"/>
            <w:color w:val="008040"/>
            <w:sz w:val="19"/>
            <w:szCs w:val="19"/>
          </w:rPr>
          <w:t>mamíferos</w:t>
        </w:r>
      </w:hyperlink>
      <w:r>
        <w:rPr>
          <w:rFonts w:ascii="Arial" w:hAnsi="Arial" w:cs="Arial"/>
          <w:color w:val="000000"/>
          <w:sz w:val="19"/>
          <w:szCs w:val="19"/>
        </w:rPr>
        <w:t xml:space="preserve"> se puede metabolizar la ingestión de etanol por ADH seguido de ALDH a tasas que dependen de su concentración. El etanol también puede ser metabolizado, por el </w:t>
      </w:r>
      <w:proofErr w:type="spellStart"/>
      <w:r>
        <w:rPr>
          <w:rFonts w:ascii="Arial" w:hAnsi="Arial" w:cs="Arial"/>
          <w:color w:val="000000"/>
          <w:sz w:val="19"/>
          <w:szCs w:val="19"/>
        </w:rPr>
        <w:t>citocromo</w:t>
      </w:r>
      <w:proofErr w:type="spellEnd"/>
      <w:r>
        <w:rPr>
          <w:rFonts w:ascii="Arial" w:hAnsi="Arial" w:cs="Arial"/>
          <w:color w:val="000000"/>
          <w:sz w:val="19"/>
          <w:szCs w:val="19"/>
        </w:rPr>
        <w:t xml:space="preserve"> P450 2E1 </w:t>
      </w:r>
      <w:proofErr w:type="spellStart"/>
      <w:r>
        <w:rPr>
          <w:rFonts w:ascii="Arial" w:hAnsi="Arial" w:cs="Arial"/>
          <w:color w:val="000000"/>
          <w:sz w:val="19"/>
          <w:szCs w:val="19"/>
        </w:rPr>
        <w:t>microsomal</w:t>
      </w:r>
      <w:proofErr w:type="spellEnd"/>
      <w:r>
        <w:rPr>
          <w:rFonts w:ascii="Arial" w:hAnsi="Arial" w:cs="Arial"/>
          <w:color w:val="000000"/>
          <w:sz w:val="19"/>
          <w:szCs w:val="19"/>
        </w:rPr>
        <w:t xml:space="preserve"> (CYP2E1) y catalasa </w:t>
      </w:r>
      <w:proofErr w:type="spellStart"/>
      <w:r>
        <w:rPr>
          <w:rFonts w:ascii="Arial" w:hAnsi="Arial" w:cs="Arial"/>
          <w:color w:val="000000"/>
          <w:sz w:val="19"/>
          <w:szCs w:val="19"/>
        </w:rPr>
        <w:t>peroxisomal</w:t>
      </w:r>
      <w:proofErr w:type="spellEnd"/>
      <w:r>
        <w:rPr>
          <w:rFonts w:ascii="Arial" w:hAnsi="Arial" w:cs="Arial"/>
          <w:color w:val="000000"/>
          <w:sz w:val="19"/>
          <w:szCs w:val="19"/>
        </w:rPr>
        <w:t>, a acetaldehído en el hígado y también en los pulmones (4).</w:t>
      </w:r>
    </w:p>
    <w:p w:rsidR="00E26864" w:rsidRDefault="00E26864" w:rsidP="00E26864">
      <w:pPr>
        <w:pStyle w:val="NormalWeb"/>
        <w:shd w:val="clear" w:color="auto" w:fill="FFFFFF"/>
        <w:spacing w:line="259" w:lineRule="atLeast"/>
        <w:rPr>
          <w:rFonts w:ascii="Arial" w:hAnsi="Arial" w:cs="Arial"/>
          <w:color w:val="000000"/>
          <w:sz w:val="19"/>
          <w:szCs w:val="19"/>
        </w:rPr>
      </w:pPr>
      <w:r>
        <w:rPr>
          <w:rFonts w:ascii="Arial" w:hAnsi="Arial" w:cs="Arial"/>
          <w:color w:val="000000"/>
          <w:sz w:val="19"/>
          <w:szCs w:val="19"/>
        </w:rPr>
        <w:t xml:space="preserve">CYP2E1 se induce en particular durante el abuso crónico de alcohol y se demuestra que es responsable de la </w:t>
      </w:r>
      <w:hyperlink r:id="rId81" w:history="1">
        <w:r>
          <w:rPr>
            <w:rStyle w:val="Hipervnculo"/>
            <w:rFonts w:ascii="Arial" w:hAnsi="Arial" w:cs="Arial"/>
            <w:color w:val="008040"/>
            <w:sz w:val="19"/>
            <w:szCs w:val="19"/>
          </w:rPr>
          <w:t>producción</w:t>
        </w:r>
      </w:hyperlink>
      <w:r>
        <w:rPr>
          <w:rFonts w:ascii="Arial" w:hAnsi="Arial" w:cs="Arial"/>
          <w:color w:val="000000"/>
          <w:sz w:val="19"/>
          <w:szCs w:val="19"/>
        </w:rPr>
        <w:t xml:space="preserve"> de especies reactivas del oxígeno (ERO). Sin embargo, la catalasa puede no ser una enzima importante para el metabolismo </w:t>
      </w:r>
      <w:proofErr w:type="spellStart"/>
      <w:r>
        <w:rPr>
          <w:rFonts w:ascii="Arial" w:hAnsi="Arial" w:cs="Arial"/>
          <w:color w:val="000000"/>
          <w:sz w:val="19"/>
          <w:szCs w:val="19"/>
        </w:rPr>
        <w:t>oxidativo</w:t>
      </w:r>
      <w:proofErr w:type="spellEnd"/>
      <w:r>
        <w:rPr>
          <w:rFonts w:ascii="Arial" w:hAnsi="Arial" w:cs="Arial"/>
          <w:color w:val="000000"/>
          <w:sz w:val="19"/>
          <w:szCs w:val="19"/>
        </w:rPr>
        <w:t xml:space="preserve"> de etanol debido a su inhibición por etanol. (7)</w:t>
      </w:r>
    </w:p>
    <w:p w:rsidR="00E26864" w:rsidRDefault="00E26864" w:rsidP="00E26864">
      <w:pPr>
        <w:pStyle w:val="NormalWeb"/>
        <w:shd w:val="clear" w:color="auto" w:fill="FFFFFF"/>
        <w:spacing w:line="259" w:lineRule="atLeast"/>
        <w:rPr>
          <w:rFonts w:ascii="Arial" w:hAnsi="Arial" w:cs="Arial"/>
          <w:color w:val="000000"/>
          <w:sz w:val="19"/>
          <w:szCs w:val="19"/>
        </w:rPr>
      </w:pPr>
      <w:r>
        <w:rPr>
          <w:rFonts w:ascii="Arial" w:hAnsi="Arial" w:cs="Arial"/>
          <w:color w:val="000000"/>
          <w:sz w:val="19"/>
          <w:szCs w:val="19"/>
        </w:rPr>
        <w:t xml:space="preserve">El parénquima pulmonar de mamíferos cuenta con las </w:t>
      </w:r>
      <w:hyperlink r:id="rId82" w:history="1">
        <w:r>
          <w:rPr>
            <w:rStyle w:val="Hipervnculo"/>
            <w:rFonts w:ascii="Arial" w:hAnsi="Arial" w:cs="Arial"/>
            <w:color w:val="008040"/>
            <w:sz w:val="19"/>
            <w:szCs w:val="19"/>
          </w:rPr>
          <w:t>células</w:t>
        </w:r>
      </w:hyperlink>
      <w:r>
        <w:rPr>
          <w:rFonts w:ascii="Arial" w:hAnsi="Arial" w:cs="Arial"/>
          <w:color w:val="000000"/>
          <w:sz w:val="19"/>
          <w:szCs w:val="19"/>
        </w:rPr>
        <w:t xml:space="preserve"> epiteliales alveolares de tipo I escamoso grande (8 % de las células, pero una de las células más grandes y la cubierta de ~ 97 % del área del espacio alveolar), células alveolares de tipo II (16 % de las células alveolares totales), las células endoteliales capilares (30 % de las células del pulmón) y número variable de los macrófagos alveolares. Las células en el espacio intersticial se componen de 37% de las células totales. Todos los tipos de células en los pulmones metabolizan el etanol (8).</w:t>
      </w:r>
    </w:p>
    <w:p w:rsidR="00E26864" w:rsidRDefault="00E26864" w:rsidP="00E26864">
      <w:pPr>
        <w:pStyle w:val="NormalWeb"/>
        <w:shd w:val="clear" w:color="auto" w:fill="FFFFFF"/>
        <w:spacing w:line="259" w:lineRule="atLeast"/>
        <w:rPr>
          <w:rFonts w:ascii="Arial" w:hAnsi="Arial" w:cs="Arial"/>
          <w:color w:val="000000"/>
          <w:sz w:val="19"/>
          <w:szCs w:val="19"/>
        </w:rPr>
      </w:pPr>
      <w:r>
        <w:rPr>
          <w:rFonts w:ascii="Arial" w:hAnsi="Arial" w:cs="Arial"/>
          <w:color w:val="000000"/>
          <w:sz w:val="19"/>
          <w:szCs w:val="19"/>
        </w:rPr>
        <w:lastRenderedPageBreak/>
        <w:t xml:space="preserve">Se ha demostrado que en el epitelio bronquial y </w:t>
      </w:r>
      <w:proofErr w:type="spellStart"/>
      <w:r>
        <w:rPr>
          <w:rFonts w:ascii="Arial" w:hAnsi="Arial" w:cs="Arial"/>
          <w:color w:val="000000"/>
          <w:sz w:val="19"/>
          <w:szCs w:val="19"/>
        </w:rPr>
        <w:t>bronquiolar</w:t>
      </w:r>
      <w:proofErr w:type="spellEnd"/>
      <w:r>
        <w:rPr>
          <w:rFonts w:ascii="Arial" w:hAnsi="Arial" w:cs="Arial"/>
          <w:color w:val="000000"/>
          <w:sz w:val="19"/>
          <w:szCs w:val="19"/>
        </w:rPr>
        <w:t xml:space="preserve">, células clara, </w:t>
      </w:r>
      <w:proofErr w:type="spellStart"/>
      <w:r>
        <w:rPr>
          <w:rFonts w:ascii="Arial" w:hAnsi="Arial" w:cs="Arial"/>
          <w:color w:val="000000"/>
          <w:sz w:val="19"/>
          <w:szCs w:val="19"/>
        </w:rPr>
        <w:t>neumocitos</w:t>
      </w:r>
      <w:proofErr w:type="spellEnd"/>
      <w:r>
        <w:rPr>
          <w:rFonts w:ascii="Arial" w:hAnsi="Arial" w:cs="Arial"/>
          <w:color w:val="000000"/>
          <w:sz w:val="19"/>
          <w:szCs w:val="19"/>
        </w:rPr>
        <w:t xml:space="preserve"> de tipo II, y los macrófagos alveolares de pulmón humano expresan las </w:t>
      </w:r>
      <w:hyperlink r:id="rId83" w:history="1">
        <w:r>
          <w:rPr>
            <w:rStyle w:val="Hipervnculo"/>
            <w:rFonts w:ascii="Arial" w:hAnsi="Arial" w:cs="Arial"/>
            <w:color w:val="008040"/>
            <w:sz w:val="19"/>
            <w:szCs w:val="19"/>
          </w:rPr>
          <w:t>enzimas</w:t>
        </w:r>
      </w:hyperlink>
      <w:r>
        <w:rPr>
          <w:rFonts w:ascii="Arial" w:hAnsi="Arial" w:cs="Arial"/>
          <w:color w:val="000000"/>
          <w:sz w:val="19"/>
          <w:szCs w:val="19"/>
        </w:rPr>
        <w:t xml:space="preserve"> CYP. Por lo tanto, es probable que la mayoría de las células pulmonares expresen actividad etanol-oxidante y son capaces de oxidar etanol. (7).</w:t>
      </w:r>
    </w:p>
    <w:p w:rsidR="00E26864" w:rsidRDefault="00E26864" w:rsidP="00E26864">
      <w:pPr>
        <w:pStyle w:val="NormalWeb"/>
        <w:shd w:val="clear" w:color="auto" w:fill="FFFFFF"/>
        <w:spacing w:line="259" w:lineRule="atLeast"/>
        <w:rPr>
          <w:rFonts w:ascii="Arial" w:hAnsi="Arial" w:cs="Arial"/>
          <w:color w:val="000000"/>
          <w:sz w:val="19"/>
          <w:szCs w:val="19"/>
        </w:rPr>
      </w:pPr>
      <w:r>
        <w:rPr>
          <w:rFonts w:ascii="Arial" w:hAnsi="Arial" w:cs="Arial"/>
          <w:color w:val="000000"/>
          <w:sz w:val="19"/>
          <w:szCs w:val="19"/>
        </w:rPr>
        <w:t xml:space="preserve">Las alternativas del metabolismo de etanol son impulsadas por la </w:t>
      </w:r>
      <w:proofErr w:type="spellStart"/>
      <w:r>
        <w:rPr>
          <w:rFonts w:ascii="Arial" w:hAnsi="Arial" w:cs="Arial"/>
          <w:color w:val="000000"/>
          <w:sz w:val="19"/>
          <w:szCs w:val="19"/>
        </w:rPr>
        <w:t>sintasa</w:t>
      </w:r>
      <w:proofErr w:type="spellEnd"/>
      <w:r>
        <w:rPr>
          <w:rFonts w:ascii="Arial" w:hAnsi="Arial" w:cs="Arial"/>
          <w:color w:val="000000"/>
          <w:sz w:val="19"/>
          <w:szCs w:val="19"/>
        </w:rPr>
        <w:t xml:space="preserve"> de </w:t>
      </w:r>
      <w:hyperlink r:id="rId84" w:history="1">
        <w:r>
          <w:rPr>
            <w:rStyle w:val="Hipervnculo"/>
            <w:rFonts w:ascii="Arial" w:hAnsi="Arial" w:cs="Arial"/>
            <w:color w:val="008040"/>
            <w:sz w:val="19"/>
            <w:szCs w:val="19"/>
          </w:rPr>
          <w:t>ácidos</w:t>
        </w:r>
      </w:hyperlink>
      <w:r>
        <w:rPr>
          <w:rFonts w:ascii="Arial" w:hAnsi="Arial" w:cs="Arial"/>
          <w:color w:val="000000"/>
          <w:sz w:val="19"/>
          <w:szCs w:val="19"/>
        </w:rPr>
        <w:t xml:space="preserve"> grasos de </w:t>
      </w:r>
      <w:proofErr w:type="spellStart"/>
      <w:r>
        <w:rPr>
          <w:rFonts w:ascii="Arial" w:hAnsi="Arial" w:cs="Arial"/>
          <w:color w:val="000000"/>
          <w:sz w:val="19"/>
          <w:szCs w:val="19"/>
        </w:rPr>
        <w:t>éster</w:t>
      </w:r>
      <w:proofErr w:type="spellEnd"/>
      <w:r>
        <w:rPr>
          <w:rFonts w:ascii="Arial" w:hAnsi="Arial" w:cs="Arial"/>
          <w:color w:val="000000"/>
          <w:sz w:val="19"/>
          <w:szCs w:val="19"/>
        </w:rPr>
        <w:t xml:space="preserve"> etílico del </w:t>
      </w:r>
      <w:proofErr w:type="spellStart"/>
      <w:r>
        <w:rPr>
          <w:rFonts w:ascii="Arial" w:hAnsi="Arial" w:cs="Arial"/>
          <w:color w:val="000000"/>
          <w:sz w:val="19"/>
          <w:szCs w:val="19"/>
        </w:rPr>
        <w:t>éster</w:t>
      </w:r>
      <w:proofErr w:type="spellEnd"/>
      <w:r>
        <w:rPr>
          <w:rFonts w:ascii="Arial" w:hAnsi="Arial" w:cs="Arial"/>
          <w:color w:val="000000"/>
          <w:sz w:val="19"/>
          <w:szCs w:val="19"/>
        </w:rPr>
        <w:t xml:space="preserve"> (FAEE), la </w:t>
      </w:r>
      <w:proofErr w:type="spellStart"/>
      <w:r>
        <w:rPr>
          <w:rFonts w:ascii="Arial" w:hAnsi="Arial" w:cs="Arial"/>
          <w:color w:val="000000"/>
          <w:sz w:val="19"/>
          <w:szCs w:val="19"/>
        </w:rPr>
        <w:t>fosfolipasa</w:t>
      </w:r>
      <w:proofErr w:type="spellEnd"/>
      <w:r>
        <w:rPr>
          <w:rFonts w:ascii="Arial" w:hAnsi="Arial" w:cs="Arial"/>
          <w:color w:val="000000"/>
          <w:sz w:val="19"/>
          <w:szCs w:val="19"/>
        </w:rPr>
        <w:t xml:space="preserve"> D, </w:t>
      </w:r>
      <w:proofErr w:type="spellStart"/>
      <w:r>
        <w:rPr>
          <w:rFonts w:ascii="Arial" w:hAnsi="Arial" w:cs="Arial"/>
          <w:color w:val="000000"/>
          <w:sz w:val="19"/>
          <w:szCs w:val="19"/>
        </w:rPr>
        <w:t>sulfatasa</w:t>
      </w:r>
      <w:proofErr w:type="spellEnd"/>
      <w:r>
        <w:rPr>
          <w:rFonts w:ascii="Arial" w:hAnsi="Arial" w:cs="Arial"/>
          <w:color w:val="000000"/>
          <w:sz w:val="19"/>
          <w:szCs w:val="19"/>
        </w:rPr>
        <w:t xml:space="preserve"> y la </w:t>
      </w:r>
      <w:proofErr w:type="spellStart"/>
      <w:r>
        <w:rPr>
          <w:rFonts w:ascii="Arial" w:hAnsi="Arial" w:cs="Arial"/>
          <w:color w:val="000000"/>
          <w:sz w:val="19"/>
          <w:szCs w:val="19"/>
        </w:rPr>
        <w:t>glucuronidasa</w:t>
      </w:r>
      <w:proofErr w:type="spellEnd"/>
      <w:r>
        <w:rPr>
          <w:rFonts w:ascii="Arial" w:hAnsi="Arial" w:cs="Arial"/>
          <w:color w:val="000000"/>
          <w:sz w:val="19"/>
          <w:szCs w:val="19"/>
        </w:rPr>
        <w:t xml:space="preserve"> , como vía no </w:t>
      </w:r>
      <w:proofErr w:type="spellStart"/>
      <w:r>
        <w:rPr>
          <w:rFonts w:ascii="Arial" w:hAnsi="Arial" w:cs="Arial"/>
          <w:color w:val="000000"/>
          <w:sz w:val="19"/>
          <w:szCs w:val="19"/>
        </w:rPr>
        <w:t>oxidativa</w:t>
      </w:r>
      <w:proofErr w:type="spellEnd"/>
      <w:r>
        <w:rPr>
          <w:rFonts w:ascii="Arial" w:hAnsi="Arial" w:cs="Arial"/>
          <w:color w:val="000000"/>
          <w:sz w:val="19"/>
          <w:szCs w:val="19"/>
        </w:rPr>
        <w:t xml:space="preserve"> y son ubicuos en los pulmones de mamíferos. Sulfato de etilo y acetato de </w:t>
      </w:r>
      <w:proofErr w:type="spellStart"/>
      <w:r>
        <w:rPr>
          <w:rFonts w:ascii="Arial" w:hAnsi="Arial" w:cs="Arial"/>
          <w:color w:val="000000"/>
          <w:sz w:val="19"/>
          <w:szCs w:val="19"/>
        </w:rPr>
        <w:t>glucurónido</w:t>
      </w:r>
      <w:proofErr w:type="spellEnd"/>
      <w:r>
        <w:rPr>
          <w:rFonts w:ascii="Arial" w:hAnsi="Arial" w:cs="Arial"/>
          <w:color w:val="000000"/>
          <w:sz w:val="19"/>
          <w:szCs w:val="19"/>
        </w:rPr>
        <w:t xml:space="preserve"> son solubles en agua y por lo tanto se excretan rápidamente. Por otro lado, </w:t>
      </w:r>
      <w:proofErr w:type="spellStart"/>
      <w:r>
        <w:rPr>
          <w:rFonts w:ascii="Arial" w:hAnsi="Arial" w:cs="Arial"/>
          <w:color w:val="000000"/>
          <w:sz w:val="19"/>
          <w:szCs w:val="19"/>
        </w:rPr>
        <w:t>fosfatidiletanol</w:t>
      </w:r>
      <w:proofErr w:type="spellEnd"/>
      <w:r>
        <w:rPr>
          <w:rFonts w:ascii="Arial" w:hAnsi="Arial" w:cs="Arial"/>
          <w:color w:val="000000"/>
          <w:sz w:val="19"/>
          <w:szCs w:val="19"/>
        </w:rPr>
        <w:t xml:space="preserve"> (</w:t>
      </w:r>
      <w:proofErr w:type="gramStart"/>
      <w:r>
        <w:rPr>
          <w:rFonts w:ascii="Arial" w:hAnsi="Arial" w:cs="Arial"/>
          <w:color w:val="000000"/>
          <w:sz w:val="19"/>
          <w:szCs w:val="19"/>
        </w:rPr>
        <w:t>PET )</w:t>
      </w:r>
      <w:proofErr w:type="gramEnd"/>
      <w:r>
        <w:rPr>
          <w:rFonts w:ascii="Arial" w:hAnsi="Arial" w:cs="Arial"/>
          <w:color w:val="000000"/>
          <w:sz w:val="19"/>
          <w:szCs w:val="19"/>
        </w:rPr>
        <w:t xml:space="preserve"> y </w:t>
      </w:r>
      <w:proofErr w:type="spellStart"/>
      <w:r>
        <w:rPr>
          <w:rFonts w:ascii="Arial" w:hAnsi="Arial" w:cs="Arial"/>
          <w:color w:val="000000"/>
          <w:sz w:val="19"/>
          <w:szCs w:val="19"/>
        </w:rPr>
        <w:t>FAEEs</w:t>
      </w:r>
      <w:proofErr w:type="spellEnd"/>
      <w:r>
        <w:rPr>
          <w:rFonts w:ascii="Arial" w:hAnsi="Arial" w:cs="Arial"/>
          <w:color w:val="000000"/>
          <w:sz w:val="19"/>
          <w:szCs w:val="19"/>
        </w:rPr>
        <w:t xml:space="preserve">, los </w:t>
      </w:r>
      <w:hyperlink r:id="rId85" w:history="1">
        <w:r>
          <w:rPr>
            <w:rStyle w:val="Hipervnculo"/>
            <w:rFonts w:ascii="Arial" w:hAnsi="Arial" w:cs="Arial"/>
            <w:color w:val="008040"/>
            <w:sz w:val="19"/>
            <w:szCs w:val="19"/>
          </w:rPr>
          <w:t>productos</w:t>
        </w:r>
      </w:hyperlink>
      <w:r>
        <w:rPr>
          <w:rFonts w:ascii="Arial" w:hAnsi="Arial" w:cs="Arial"/>
          <w:color w:val="000000"/>
          <w:sz w:val="19"/>
          <w:szCs w:val="19"/>
        </w:rPr>
        <w:t xml:space="preserve"> del metabolismo no </w:t>
      </w:r>
      <w:proofErr w:type="spellStart"/>
      <w:r>
        <w:rPr>
          <w:rFonts w:ascii="Arial" w:hAnsi="Arial" w:cs="Arial"/>
          <w:color w:val="000000"/>
          <w:sz w:val="19"/>
          <w:szCs w:val="19"/>
        </w:rPr>
        <w:t>oxidativo</w:t>
      </w:r>
      <w:proofErr w:type="spellEnd"/>
      <w:r>
        <w:rPr>
          <w:rFonts w:ascii="Arial" w:hAnsi="Arial" w:cs="Arial"/>
          <w:color w:val="000000"/>
          <w:sz w:val="19"/>
          <w:szCs w:val="19"/>
        </w:rPr>
        <w:t xml:space="preserve"> de etanol catalizada por </w:t>
      </w:r>
      <w:proofErr w:type="spellStart"/>
      <w:r>
        <w:rPr>
          <w:rFonts w:ascii="Arial" w:hAnsi="Arial" w:cs="Arial"/>
          <w:color w:val="000000"/>
          <w:sz w:val="19"/>
          <w:szCs w:val="19"/>
        </w:rPr>
        <w:t>fosfolipasa</w:t>
      </w:r>
      <w:proofErr w:type="spellEnd"/>
      <w:r>
        <w:rPr>
          <w:rFonts w:ascii="Arial" w:hAnsi="Arial" w:cs="Arial"/>
          <w:color w:val="000000"/>
          <w:sz w:val="19"/>
          <w:szCs w:val="19"/>
        </w:rPr>
        <w:t xml:space="preserve"> D y FAEE </w:t>
      </w:r>
      <w:proofErr w:type="spellStart"/>
      <w:r>
        <w:rPr>
          <w:rFonts w:ascii="Arial" w:hAnsi="Arial" w:cs="Arial"/>
          <w:color w:val="000000"/>
          <w:sz w:val="19"/>
          <w:szCs w:val="19"/>
        </w:rPr>
        <w:t>sintasa</w:t>
      </w:r>
      <w:proofErr w:type="spellEnd"/>
      <w:r>
        <w:rPr>
          <w:rFonts w:ascii="Arial" w:hAnsi="Arial" w:cs="Arial"/>
          <w:color w:val="000000"/>
          <w:sz w:val="19"/>
          <w:szCs w:val="19"/>
        </w:rPr>
        <w:t xml:space="preserve">, respectivamente, son </w:t>
      </w:r>
      <w:proofErr w:type="spellStart"/>
      <w:r>
        <w:rPr>
          <w:rFonts w:ascii="Arial" w:hAnsi="Arial" w:cs="Arial"/>
          <w:color w:val="000000"/>
          <w:sz w:val="19"/>
          <w:szCs w:val="19"/>
        </w:rPr>
        <w:t>lipofílicos</w:t>
      </w:r>
      <w:proofErr w:type="spellEnd"/>
      <w:r>
        <w:rPr>
          <w:rFonts w:ascii="Arial" w:hAnsi="Arial" w:cs="Arial"/>
          <w:color w:val="000000"/>
          <w:sz w:val="19"/>
          <w:szCs w:val="19"/>
        </w:rPr>
        <w:t xml:space="preserve"> y se han demostrado que se acumulan en los órganos diana, incluyendo pulmones. Aunque la toxicidad de los </w:t>
      </w:r>
      <w:proofErr w:type="spellStart"/>
      <w:r>
        <w:rPr>
          <w:rFonts w:ascii="Arial" w:hAnsi="Arial" w:cs="Arial"/>
          <w:color w:val="000000"/>
          <w:sz w:val="19"/>
          <w:szCs w:val="19"/>
        </w:rPr>
        <w:t>metabolitos</w:t>
      </w:r>
      <w:proofErr w:type="spellEnd"/>
      <w:r>
        <w:rPr>
          <w:rFonts w:ascii="Arial" w:hAnsi="Arial" w:cs="Arial"/>
          <w:color w:val="000000"/>
          <w:sz w:val="19"/>
          <w:szCs w:val="19"/>
        </w:rPr>
        <w:t xml:space="preserve"> </w:t>
      </w:r>
      <w:proofErr w:type="spellStart"/>
      <w:r>
        <w:rPr>
          <w:rFonts w:ascii="Arial" w:hAnsi="Arial" w:cs="Arial"/>
          <w:color w:val="000000"/>
          <w:sz w:val="19"/>
          <w:szCs w:val="19"/>
        </w:rPr>
        <w:t>oxidativos</w:t>
      </w:r>
      <w:proofErr w:type="spellEnd"/>
      <w:r>
        <w:rPr>
          <w:rFonts w:ascii="Arial" w:hAnsi="Arial" w:cs="Arial"/>
          <w:color w:val="000000"/>
          <w:sz w:val="19"/>
          <w:szCs w:val="19"/>
        </w:rPr>
        <w:t xml:space="preserve"> de etanol en los pulmones de mamíferos no se ha investigado totalmente, los pulmones de mamíferos están bien equipados para el metabolismo </w:t>
      </w:r>
      <w:proofErr w:type="spellStart"/>
      <w:r>
        <w:rPr>
          <w:rFonts w:ascii="Arial" w:hAnsi="Arial" w:cs="Arial"/>
          <w:color w:val="000000"/>
          <w:sz w:val="19"/>
          <w:szCs w:val="19"/>
        </w:rPr>
        <w:t>oxidativo</w:t>
      </w:r>
      <w:proofErr w:type="spellEnd"/>
      <w:r>
        <w:rPr>
          <w:rFonts w:ascii="Arial" w:hAnsi="Arial" w:cs="Arial"/>
          <w:color w:val="000000"/>
          <w:sz w:val="19"/>
          <w:szCs w:val="19"/>
        </w:rPr>
        <w:t xml:space="preserve"> y no </w:t>
      </w:r>
      <w:proofErr w:type="spellStart"/>
      <w:r>
        <w:rPr>
          <w:rFonts w:ascii="Arial" w:hAnsi="Arial" w:cs="Arial"/>
          <w:color w:val="000000"/>
          <w:sz w:val="19"/>
          <w:szCs w:val="19"/>
        </w:rPr>
        <w:t>oxidativo</w:t>
      </w:r>
      <w:proofErr w:type="spellEnd"/>
      <w:r>
        <w:rPr>
          <w:rFonts w:ascii="Arial" w:hAnsi="Arial" w:cs="Arial"/>
          <w:color w:val="000000"/>
          <w:sz w:val="19"/>
          <w:szCs w:val="19"/>
        </w:rPr>
        <w:t xml:space="preserve"> del etanol y el </w:t>
      </w:r>
      <w:hyperlink r:id="rId86" w:history="1">
        <w:r>
          <w:rPr>
            <w:rStyle w:val="Hipervnculo"/>
            <w:rFonts w:ascii="Arial" w:hAnsi="Arial" w:cs="Arial"/>
            <w:color w:val="008040"/>
            <w:sz w:val="19"/>
            <w:szCs w:val="19"/>
          </w:rPr>
          <w:t>objetivo</w:t>
        </w:r>
      </w:hyperlink>
      <w:r>
        <w:rPr>
          <w:rFonts w:ascii="Arial" w:hAnsi="Arial" w:cs="Arial"/>
          <w:color w:val="000000"/>
          <w:sz w:val="19"/>
          <w:szCs w:val="19"/>
        </w:rPr>
        <w:t xml:space="preserve"> potencial de lesión por una amplia gama de </w:t>
      </w:r>
      <w:proofErr w:type="spellStart"/>
      <w:r>
        <w:rPr>
          <w:rFonts w:ascii="Arial" w:hAnsi="Arial" w:cs="Arial"/>
          <w:color w:val="000000"/>
          <w:sz w:val="19"/>
          <w:szCs w:val="19"/>
        </w:rPr>
        <w:t>metabolitos</w:t>
      </w:r>
      <w:proofErr w:type="spellEnd"/>
      <w:r>
        <w:rPr>
          <w:rFonts w:ascii="Arial" w:hAnsi="Arial" w:cs="Arial"/>
          <w:color w:val="000000"/>
          <w:sz w:val="19"/>
          <w:szCs w:val="19"/>
        </w:rPr>
        <w:t xml:space="preserve"> etanol formado en el tejido (Fig. 1) (8).</w:t>
      </w:r>
    </w:p>
    <w:p w:rsidR="00E26864" w:rsidRDefault="00E26864" w:rsidP="00E26864">
      <w:pPr>
        <w:pStyle w:val="NormalWeb"/>
        <w:shd w:val="clear" w:color="auto" w:fill="FFFFFF"/>
        <w:spacing w:line="259" w:lineRule="atLeast"/>
        <w:jc w:val="center"/>
        <w:rPr>
          <w:rFonts w:ascii="Arial" w:hAnsi="Arial" w:cs="Arial"/>
          <w:color w:val="000000"/>
          <w:sz w:val="19"/>
          <w:szCs w:val="19"/>
        </w:rPr>
      </w:pPr>
      <w:r>
        <w:rPr>
          <w:rFonts w:ascii="Arial" w:hAnsi="Arial" w:cs="Arial"/>
          <w:noProof/>
          <w:color w:val="000000"/>
          <w:sz w:val="19"/>
          <w:szCs w:val="19"/>
        </w:rPr>
        <w:drawing>
          <wp:inline distT="0" distB="0" distL="0" distR="0">
            <wp:extent cx="4239260" cy="3289300"/>
            <wp:effectExtent l="19050" t="0" r="8890" b="0"/>
            <wp:docPr id="31" name="Imagen 31"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onografias.com"/>
                    <pic:cNvPicPr>
                      <a:picLocks noChangeAspect="1" noChangeArrowheads="1"/>
                    </pic:cNvPicPr>
                  </pic:nvPicPr>
                  <pic:blipFill>
                    <a:blip r:embed="rId15"/>
                    <a:srcRect/>
                    <a:stretch>
                      <a:fillRect/>
                    </a:stretch>
                  </pic:blipFill>
                  <pic:spPr bwMode="auto">
                    <a:xfrm>
                      <a:off x="0" y="0"/>
                      <a:ext cx="4239260" cy="3289300"/>
                    </a:xfrm>
                    <a:prstGeom prst="rect">
                      <a:avLst/>
                    </a:prstGeom>
                    <a:noFill/>
                    <a:ln w="9525">
                      <a:noFill/>
                      <a:miter lim="800000"/>
                      <a:headEnd/>
                      <a:tailEnd/>
                    </a:ln>
                  </pic:spPr>
                </pic:pic>
              </a:graphicData>
            </a:graphic>
          </wp:inline>
        </w:drawing>
      </w:r>
    </w:p>
    <w:p w:rsidR="00E26864" w:rsidRDefault="00E26864" w:rsidP="00E26864">
      <w:pPr>
        <w:pStyle w:val="NormalWeb"/>
        <w:shd w:val="clear" w:color="auto" w:fill="FFFFFF"/>
        <w:spacing w:line="259" w:lineRule="atLeast"/>
        <w:jc w:val="center"/>
        <w:rPr>
          <w:rFonts w:ascii="Arial" w:hAnsi="Arial" w:cs="Arial"/>
          <w:color w:val="000000"/>
          <w:sz w:val="19"/>
          <w:szCs w:val="19"/>
        </w:rPr>
      </w:pPr>
      <w:r>
        <w:rPr>
          <w:rFonts w:ascii="Arial" w:hAnsi="Arial" w:cs="Arial"/>
          <w:b/>
          <w:bCs/>
          <w:color w:val="000000"/>
          <w:sz w:val="19"/>
          <w:szCs w:val="19"/>
        </w:rPr>
        <w:t xml:space="preserve">Figura 2. El metabolismo del alcohol y el mecanismo de la lesión pulmonar alcohólica (La vía canónica para el metabolismo del etanol se </w:t>
      </w:r>
      <w:hyperlink r:id="rId87" w:history="1">
        <w:r>
          <w:rPr>
            <w:rStyle w:val="Hipervnculo"/>
            <w:rFonts w:ascii="Arial" w:hAnsi="Arial" w:cs="Arial"/>
            <w:b/>
            <w:bCs/>
            <w:color w:val="008040"/>
            <w:sz w:val="19"/>
            <w:szCs w:val="19"/>
          </w:rPr>
          <w:t>muestra</w:t>
        </w:r>
      </w:hyperlink>
      <w:r>
        <w:rPr>
          <w:rFonts w:ascii="Arial" w:hAnsi="Arial" w:cs="Arial"/>
          <w:b/>
          <w:bCs/>
          <w:color w:val="000000"/>
          <w:sz w:val="19"/>
          <w:szCs w:val="19"/>
        </w:rPr>
        <w:t xml:space="preserve"> en verde).</w:t>
      </w:r>
      <w:r>
        <w:rPr>
          <w:rFonts w:ascii="Arial" w:hAnsi="Arial" w:cs="Arial"/>
          <w:color w:val="000000"/>
          <w:sz w:val="19"/>
          <w:szCs w:val="19"/>
        </w:rPr>
        <w:t xml:space="preserve"> Fuente: Lata </w:t>
      </w:r>
      <w:proofErr w:type="spellStart"/>
      <w:r>
        <w:rPr>
          <w:rFonts w:ascii="Arial" w:hAnsi="Arial" w:cs="Arial"/>
          <w:color w:val="000000"/>
          <w:sz w:val="19"/>
          <w:szCs w:val="19"/>
        </w:rPr>
        <w:t>Kaphalia</w:t>
      </w:r>
      <w:proofErr w:type="spellEnd"/>
      <w:r>
        <w:rPr>
          <w:rFonts w:ascii="Arial" w:hAnsi="Arial" w:cs="Arial"/>
          <w:color w:val="000000"/>
          <w:sz w:val="19"/>
          <w:szCs w:val="19"/>
        </w:rPr>
        <w:t xml:space="preserve">, William J. </w:t>
      </w:r>
      <w:proofErr w:type="spellStart"/>
      <w:r>
        <w:rPr>
          <w:rFonts w:ascii="Arial" w:hAnsi="Arial" w:cs="Arial"/>
          <w:color w:val="000000"/>
          <w:sz w:val="19"/>
          <w:szCs w:val="19"/>
        </w:rPr>
        <w:t>Calhoun</w:t>
      </w:r>
      <w:proofErr w:type="spellEnd"/>
      <w:r>
        <w:rPr>
          <w:rFonts w:ascii="Arial" w:hAnsi="Arial" w:cs="Arial"/>
          <w:color w:val="000000"/>
          <w:sz w:val="19"/>
          <w:szCs w:val="19"/>
        </w:rPr>
        <w:t xml:space="preserve">, </w:t>
      </w:r>
      <w:proofErr w:type="spellStart"/>
      <w:r>
        <w:rPr>
          <w:rFonts w:ascii="Arial" w:hAnsi="Arial" w:cs="Arial"/>
          <w:color w:val="000000"/>
          <w:sz w:val="19"/>
          <w:szCs w:val="19"/>
        </w:rPr>
        <w:t>Alcoholic</w:t>
      </w:r>
      <w:proofErr w:type="spellEnd"/>
      <w:r>
        <w:rPr>
          <w:rFonts w:ascii="Arial" w:hAnsi="Arial" w:cs="Arial"/>
          <w:color w:val="000000"/>
          <w:sz w:val="19"/>
          <w:szCs w:val="19"/>
        </w:rPr>
        <w:t xml:space="preserve"> </w:t>
      </w:r>
      <w:proofErr w:type="spellStart"/>
      <w:r>
        <w:rPr>
          <w:rFonts w:ascii="Arial" w:hAnsi="Arial" w:cs="Arial"/>
          <w:color w:val="000000"/>
          <w:sz w:val="19"/>
          <w:szCs w:val="19"/>
        </w:rPr>
        <w:t>lung</w:t>
      </w:r>
      <w:proofErr w:type="spellEnd"/>
      <w:r>
        <w:rPr>
          <w:rFonts w:ascii="Arial" w:hAnsi="Arial" w:cs="Arial"/>
          <w:color w:val="000000"/>
          <w:sz w:val="19"/>
          <w:szCs w:val="19"/>
        </w:rPr>
        <w:t xml:space="preserve"> </w:t>
      </w:r>
      <w:proofErr w:type="spellStart"/>
      <w:r>
        <w:rPr>
          <w:rFonts w:ascii="Arial" w:hAnsi="Arial" w:cs="Arial"/>
          <w:color w:val="000000"/>
          <w:sz w:val="19"/>
          <w:szCs w:val="19"/>
        </w:rPr>
        <w:t>injury</w:t>
      </w:r>
      <w:proofErr w:type="spellEnd"/>
      <w:r>
        <w:rPr>
          <w:rFonts w:ascii="Arial" w:hAnsi="Arial" w:cs="Arial"/>
          <w:color w:val="000000"/>
          <w:sz w:val="19"/>
          <w:szCs w:val="19"/>
        </w:rPr>
        <w:t xml:space="preserve">: </w:t>
      </w:r>
      <w:proofErr w:type="spellStart"/>
      <w:r>
        <w:rPr>
          <w:rFonts w:ascii="Arial" w:hAnsi="Arial" w:cs="Arial"/>
          <w:color w:val="000000"/>
          <w:sz w:val="19"/>
          <w:szCs w:val="19"/>
        </w:rPr>
        <w:t>Metabolic</w:t>
      </w:r>
      <w:proofErr w:type="spellEnd"/>
      <w:r>
        <w:rPr>
          <w:rFonts w:ascii="Arial" w:hAnsi="Arial" w:cs="Arial"/>
          <w:color w:val="000000"/>
          <w:sz w:val="19"/>
          <w:szCs w:val="19"/>
        </w:rPr>
        <w:t xml:space="preserve">, </w:t>
      </w:r>
      <w:proofErr w:type="spellStart"/>
      <w:r>
        <w:rPr>
          <w:rFonts w:ascii="Arial" w:hAnsi="Arial" w:cs="Arial"/>
          <w:color w:val="000000"/>
          <w:sz w:val="19"/>
          <w:szCs w:val="19"/>
        </w:rPr>
        <w:t>biochemical</w:t>
      </w:r>
      <w:proofErr w:type="spellEnd"/>
      <w:r>
        <w:rPr>
          <w:rFonts w:ascii="Arial" w:hAnsi="Arial" w:cs="Arial"/>
          <w:color w:val="000000"/>
          <w:sz w:val="19"/>
          <w:szCs w:val="19"/>
        </w:rPr>
        <w:t xml:space="preserve"> and </w:t>
      </w:r>
      <w:proofErr w:type="spellStart"/>
      <w:r>
        <w:rPr>
          <w:rFonts w:ascii="Arial" w:hAnsi="Arial" w:cs="Arial"/>
          <w:color w:val="000000"/>
          <w:sz w:val="19"/>
          <w:szCs w:val="19"/>
        </w:rPr>
        <w:t>immunological</w:t>
      </w:r>
      <w:proofErr w:type="spellEnd"/>
      <w:r>
        <w:rPr>
          <w:rFonts w:ascii="Arial" w:hAnsi="Arial" w:cs="Arial"/>
          <w:color w:val="000000"/>
          <w:sz w:val="19"/>
          <w:szCs w:val="19"/>
        </w:rPr>
        <w:t xml:space="preserve"> </w:t>
      </w:r>
      <w:proofErr w:type="spellStart"/>
      <w:r>
        <w:rPr>
          <w:rFonts w:ascii="Arial" w:hAnsi="Arial" w:cs="Arial"/>
          <w:color w:val="000000"/>
          <w:sz w:val="19"/>
          <w:szCs w:val="19"/>
        </w:rPr>
        <w:t>aspects</w:t>
      </w:r>
      <w:proofErr w:type="spellEnd"/>
      <w:r>
        <w:rPr>
          <w:rFonts w:ascii="Arial" w:hAnsi="Arial" w:cs="Arial"/>
          <w:color w:val="000000"/>
          <w:sz w:val="19"/>
          <w:szCs w:val="19"/>
        </w:rPr>
        <w:t xml:space="preserve">, </w:t>
      </w:r>
      <w:proofErr w:type="spellStart"/>
      <w:r>
        <w:rPr>
          <w:rFonts w:ascii="Arial" w:hAnsi="Arial" w:cs="Arial"/>
          <w:color w:val="000000"/>
          <w:sz w:val="19"/>
          <w:szCs w:val="19"/>
        </w:rPr>
        <w:t>Toxicology</w:t>
      </w:r>
      <w:proofErr w:type="spellEnd"/>
      <w:r>
        <w:rPr>
          <w:rFonts w:ascii="Arial" w:hAnsi="Arial" w:cs="Arial"/>
          <w:color w:val="000000"/>
          <w:sz w:val="19"/>
          <w:szCs w:val="19"/>
        </w:rPr>
        <w:t xml:space="preserve"> </w:t>
      </w:r>
      <w:proofErr w:type="spellStart"/>
      <w:r>
        <w:rPr>
          <w:rFonts w:ascii="Arial" w:hAnsi="Arial" w:cs="Arial"/>
          <w:color w:val="000000"/>
          <w:sz w:val="19"/>
          <w:szCs w:val="19"/>
        </w:rPr>
        <w:t>Letters</w:t>
      </w:r>
      <w:proofErr w:type="spellEnd"/>
      <w:r>
        <w:rPr>
          <w:rFonts w:ascii="Arial" w:hAnsi="Arial" w:cs="Arial"/>
          <w:color w:val="000000"/>
          <w:sz w:val="19"/>
          <w:szCs w:val="19"/>
        </w:rPr>
        <w:t xml:space="preserve">, </w:t>
      </w:r>
      <w:proofErr w:type="spellStart"/>
      <w:r>
        <w:rPr>
          <w:rFonts w:ascii="Arial" w:hAnsi="Arial" w:cs="Arial"/>
          <w:color w:val="000000"/>
          <w:sz w:val="19"/>
          <w:szCs w:val="19"/>
        </w:rPr>
        <w:t>Volume</w:t>
      </w:r>
      <w:proofErr w:type="spellEnd"/>
      <w:r>
        <w:rPr>
          <w:rFonts w:ascii="Arial" w:hAnsi="Arial" w:cs="Arial"/>
          <w:color w:val="000000"/>
          <w:sz w:val="19"/>
          <w:szCs w:val="19"/>
        </w:rPr>
        <w:t xml:space="preserve"> 222, </w:t>
      </w:r>
      <w:proofErr w:type="spellStart"/>
      <w:r>
        <w:rPr>
          <w:rFonts w:ascii="Arial" w:hAnsi="Arial" w:cs="Arial"/>
          <w:color w:val="000000"/>
          <w:sz w:val="19"/>
          <w:szCs w:val="19"/>
        </w:rPr>
        <w:t>Issue</w:t>
      </w:r>
      <w:proofErr w:type="spellEnd"/>
      <w:r>
        <w:rPr>
          <w:rFonts w:ascii="Arial" w:hAnsi="Arial" w:cs="Arial"/>
          <w:color w:val="000000"/>
          <w:sz w:val="19"/>
          <w:szCs w:val="19"/>
        </w:rPr>
        <w:t xml:space="preserve"> 2, 2013, </w:t>
      </w:r>
      <w:proofErr w:type="spellStart"/>
      <w:r>
        <w:rPr>
          <w:rFonts w:ascii="Arial" w:hAnsi="Arial" w:cs="Arial"/>
          <w:color w:val="000000"/>
          <w:sz w:val="19"/>
          <w:szCs w:val="19"/>
        </w:rPr>
        <w:t>Pages</w:t>
      </w:r>
      <w:proofErr w:type="spellEnd"/>
      <w:r>
        <w:rPr>
          <w:rFonts w:ascii="Arial" w:hAnsi="Arial" w:cs="Arial"/>
          <w:color w:val="000000"/>
          <w:sz w:val="19"/>
          <w:szCs w:val="19"/>
        </w:rPr>
        <w:t xml:space="preserve"> 171-179, ISSN 0378-4274.</w:t>
      </w:r>
    </w:p>
    <w:p w:rsidR="00E26864" w:rsidRDefault="00E26864" w:rsidP="00E26864">
      <w:pPr>
        <w:pStyle w:val="Ttulo2"/>
        <w:shd w:val="clear" w:color="auto" w:fill="FFFFFF"/>
        <w:rPr>
          <w:rFonts w:ascii="Arial" w:hAnsi="Arial" w:cs="Arial"/>
        </w:rPr>
      </w:pPr>
      <w:r>
        <w:rPr>
          <w:rStyle w:val="nfasis"/>
          <w:rFonts w:ascii="Arial" w:hAnsi="Arial" w:cs="Arial"/>
          <w:b/>
          <w:bCs/>
        </w:rPr>
        <w:t xml:space="preserve">Toxicidad de los </w:t>
      </w:r>
      <w:proofErr w:type="spellStart"/>
      <w:r>
        <w:rPr>
          <w:rStyle w:val="nfasis"/>
          <w:rFonts w:ascii="Arial" w:hAnsi="Arial" w:cs="Arial"/>
          <w:b/>
          <w:bCs/>
        </w:rPr>
        <w:t>Metabolitos</w:t>
      </w:r>
      <w:proofErr w:type="spellEnd"/>
      <w:r>
        <w:rPr>
          <w:rStyle w:val="nfasis"/>
          <w:rFonts w:ascii="Arial" w:hAnsi="Arial" w:cs="Arial"/>
          <w:b/>
          <w:bCs/>
        </w:rPr>
        <w:t xml:space="preserve"> del Alcohol</w:t>
      </w:r>
    </w:p>
    <w:p w:rsidR="00E26864" w:rsidRDefault="00E26864" w:rsidP="00E26864">
      <w:pPr>
        <w:pStyle w:val="NormalWeb"/>
        <w:shd w:val="clear" w:color="auto" w:fill="FFFFFF"/>
        <w:spacing w:line="259" w:lineRule="atLeast"/>
        <w:rPr>
          <w:rFonts w:ascii="Arial" w:hAnsi="Arial" w:cs="Arial"/>
          <w:color w:val="000000"/>
          <w:sz w:val="19"/>
          <w:szCs w:val="19"/>
        </w:rPr>
      </w:pPr>
      <w:r>
        <w:rPr>
          <w:rFonts w:ascii="Arial" w:hAnsi="Arial" w:cs="Arial"/>
          <w:color w:val="000000"/>
          <w:sz w:val="19"/>
          <w:szCs w:val="19"/>
        </w:rPr>
        <w:t xml:space="preserve">La oxidación catalizada de etanol de ADH y CYP2E1 </w:t>
      </w:r>
      <w:proofErr w:type="gramStart"/>
      <w:r>
        <w:rPr>
          <w:rFonts w:ascii="Arial" w:hAnsi="Arial" w:cs="Arial"/>
          <w:color w:val="000000"/>
          <w:sz w:val="19"/>
          <w:szCs w:val="19"/>
        </w:rPr>
        <w:t>generan</w:t>
      </w:r>
      <w:proofErr w:type="gramEnd"/>
      <w:r>
        <w:rPr>
          <w:rFonts w:ascii="Arial" w:hAnsi="Arial" w:cs="Arial"/>
          <w:color w:val="000000"/>
          <w:sz w:val="19"/>
          <w:szCs w:val="19"/>
        </w:rPr>
        <w:t xml:space="preserve"> un </w:t>
      </w:r>
      <w:proofErr w:type="spellStart"/>
      <w:r>
        <w:rPr>
          <w:rFonts w:ascii="Arial" w:hAnsi="Arial" w:cs="Arial"/>
          <w:color w:val="000000"/>
          <w:sz w:val="19"/>
          <w:szCs w:val="19"/>
        </w:rPr>
        <w:t>metabolito</w:t>
      </w:r>
      <w:proofErr w:type="spellEnd"/>
      <w:r>
        <w:rPr>
          <w:rFonts w:ascii="Arial" w:hAnsi="Arial" w:cs="Arial"/>
          <w:color w:val="000000"/>
          <w:sz w:val="19"/>
          <w:szCs w:val="19"/>
        </w:rPr>
        <w:t xml:space="preserve"> de acetaldehído reactivo, el cual forma aducciones con </w:t>
      </w:r>
      <w:hyperlink r:id="rId88" w:history="1">
        <w:r>
          <w:rPr>
            <w:rStyle w:val="Hipervnculo"/>
            <w:rFonts w:ascii="Arial" w:hAnsi="Arial" w:cs="Arial"/>
            <w:color w:val="008040"/>
            <w:sz w:val="19"/>
            <w:szCs w:val="19"/>
          </w:rPr>
          <w:t>proteínas</w:t>
        </w:r>
      </w:hyperlink>
      <w:r>
        <w:rPr>
          <w:rFonts w:ascii="Arial" w:hAnsi="Arial" w:cs="Arial"/>
          <w:color w:val="000000"/>
          <w:sz w:val="19"/>
          <w:szCs w:val="19"/>
        </w:rPr>
        <w:t xml:space="preserve"> y causa estrés </w:t>
      </w:r>
      <w:proofErr w:type="spellStart"/>
      <w:r>
        <w:rPr>
          <w:rFonts w:ascii="Arial" w:hAnsi="Arial" w:cs="Arial"/>
          <w:color w:val="000000"/>
          <w:sz w:val="19"/>
          <w:szCs w:val="19"/>
        </w:rPr>
        <w:t>oxidativo</w:t>
      </w:r>
      <w:proofErr w:type="spellEnd"/>
      <w:r>
        <w:rPr>
          <w:rFonts w:ascii="Arial" w:hAnsi="Arial" w:cs="Arial"/>
          <w:color w:val="000000"/>
          <w:sz w:val="19"/>
          <w:szCs w:val="19"/>
        </w:rPr>
        <w:t xml:space="preserve">. El metabolismo </w:t>
      </w:r>
      <w:proofErr w:type="spellStart"/>
      <w:r>
        <w:rPr>
          <w:rFonts w:ascii="Arial" w:hAnsi="Arial" w:cs="Arial"/>
          <w:color w:val="000000"/>
          <w:sz w:val="19"/>
          <w:szCs w:val="19"/>
        </w:rPr>
        <w:t>oxidativo</w:t>
      </w:r>
      <w:proofErr w:type="spellEnd"/>
      <w:r>
        <w:rPr>
          <w:rFonts w:ascii="Arial" w:hAnsi="Arial" w:cs="Arial"/>
          <w:color w:val="000000"/>
          <w:sz w:val="19"/>
          <w:szCs w:val="19"/>
        </w:rPr>
        <w:t xml:space="preserve"> del etanol también incrementa la conversión de NADH a NAD lo cual resulta en una desregulación del metabolismo </w:t>
      </w:r>
      <w:proofErr w:type="spellStart"/>
      <w:r>
        <w:rPr>
          <w:rFonts w:ascii="Arial" w:hAnsi="Arial" w:cs="Arial"/>
          <w:color w:val="000000"/>
          <w:sz w:val="19"/>
          <w:szCs w:val="19"/>
        </w:rPr>
        <w:t>lipídico</w:t>
      </w:r>
      <w:proofErr w:type="spellEnd"/>
      <w:r>
        <w:rPr>
          <w:rFonts w:ascii="Arial" w:hAnsi="Arial" w:cs="Arial"/>
          <w:color w:val="000000"/>
          <w:sz w:val="19"/>
          <w:szCs w:val="19"/>
        </w:rPr>
        <w:t xml:space="preserve">.  Polimorfismos genéticos y niveles alterados de proteínas ADH, ALDH y CYP2E1 influencian el consumo y la susceptibilidad a etanol y posiblemente involucra injurias a órganos específicos. Una vez formado el acetaldehído, se absorbe rápidamente a través de los pulmones. Las consecuencias biológicas de la </w:t>
      </w:r>
      <w:hyperlink r:id="rId89" w:history="1">
        <w:r>
          <w:rPr>
            <w:rStyle w:val="Hipervnculo"/>
            <w:rFonts w:ascii="Arial" w:hAnsi="Arial" w:cs="Arial"/>
            <w:color w:val="008040"/>
            <w:sz w:val="19"/>
            <w:szCs w:val="19"/>
          </w:rPr>
          <w:t>exposición</w:t>
        </w:r>
      </w:hyperlink>
      <w:r>
        <w:rPr>
          <w:rFonts w:ascii="Arial" w:hAnsi="Arial" w:cs="Arial"/>
          <w:color w:val="000000"/>
          <w:sz w:val="19"/>
          <w:szCs w:val="19"/>
        </w:rPr>
        <w:t xml:space="preserve"> al acetaldehído incluyen reducción del índice </w:t>
      </w:r>
      <w:proofErr w:type="spellStart"/>
      <w:r>
        <w:rPr>
          <w:rFonts w:ascii="Arial" w:hAnsi="Arial" w:cs="Arial"/>
          <w:color w:val="000000"/>
          <w:sz w:val="19"/>
          <w:szCs w:val="19"/>
        </w:rPr>
        <w:t>fagocítico</w:t>
      </w:r>
      <w:proofErr w:type="spellEnd"/>
      <w:r>
        <w:rPr>
          <w:rFonts w:ascii="Arial" w:hAnsi="Arial" w:cs="Arial"/>
          <w:color w:val="000000"/>
          <w:sz w:val="19"/>
          <w:szCs w:val="19"/>
        </w:rPr>
        <w:t xml:space="preserve"> de los macrófagos pulmonares y la degeneración del epitelio olfatorio nasal (10).</w:t>
      </w:r>
    </w:p>
    <w:p w:rsidR="00E26864" w:rsidRDefault="00E26864" w:rsidP="00E26864">
      <w:pPr>
        <w:pStyle w:val="NormalWeb"/>
        <w:shd w:val="clear" w:color="auto" w:fill="FFFFFF"/>
        <w:spacing w:line="259" w:lineRule="atLeast"/>
        <w:rPr>
          <w:rFonts w:ascii="Arial" w:hAnsi="Arial" w:cs="Arial"/>
          <w:color w:val="000000"/>
          <w:sz w:val="19"/>
          <w:szCs w:val="19"/>
        </w:rPr>
      </w:pPr>
      <w:r>
        <w:rPr>
          <w:rFonts w:ascii="Arial" w:hAnsi="Arial" w:cs="Arial"/>
          <w:color w:val="000000"/>
          <w:sz w:val="19"/>
          <w:szCs w:val="19"/>
        </w:rPr>
        <w:t xml:space="preserve">Concentración de </w:t>
      </w:r>
      <w:proofErr w:type="spellStart"/>
      <w:r>
        <w:rPr>
          <w:rFonts w:ascii="Arial" w:hAnsi="Arial" w:cs="Arial"/>
          <w:color w:val="000000"/>
          <w:sz w:val="19"/>
          <w:szCs w:val="19"/>
        </w:rPr>
        <w:t>malondialdehído</w:t>
      </w:r>
      <w:proofErr w:type="spellEnd"/>
      <w:r>
        <w:rPr>
          <w:rFonts w:ascii="Arial" w:hAnsi="Arial" w:cs="Arial"/>
          <w:color w:val="000000"/>
          <w:sz w:val="19"/>
          <w:szCs w:val="19"/>
        </w:rPr>
        <w:t xml:space="preserve"> (MDA, productos de la </w:t>
      </w:r>
      <w:proofErr w:type="spellStart"/>
      <w:r>
        <w:rPr>
          <w:rFonts w:ascii="Arial" w:hAnsi="Arial" w:cs="Arial"/>
          <w:color w:val="000000"/>
          <w:sz w:val="19"/>
          <w:szCs w:val="19"/>
        </w:rPr>
        <w:t>peroxidación</w:t>
      </w:r>
      <w:proofErr w:type="spellEnd"/>
      <w:r>
        <w:rPr>
          <w:rFonts w:ascii="Arial" w:hAnsi="Arial" w:cs="Arial"/>
          <w:color w:val="000000"/>
          <w:sz w:val="19"/>
          <w:szCs w:val="19"/>
        </w:rPr>
        <w:t xml:space="preserve"> de </w:t>
      </w:r>
      <w:hyperlink r:id="rId90" w:history="1">
        <w:r>
          <w:rPr>
            <w:rStyle w:val="Hipervnculo"/>
            <w:rFonts w:ascii="Arial" w:hAnsi="Arial" w:cs="Arial"/>
            <w:color w:val="008040"/>
            <w:sz w:val="19"/>
            <w:szCs w:val="19"/>
          </w:rPr>
          <w:t>lípidos</w:t>
        </w:r>
      </w:hyperlink>
      <w:r>
        <w:rPr>
          <w:rFonts w:ascii="Arial" w:hAnsi="Arial" w:cs="Arial"/>
          <w:color w:val="000000"/>
          <w:sz w:val="19"/>
          <w:szCs w:val="19"/>
        </w:rPr>
        <w:t xml:space="preserve">) y proteínas aducidas de acetaldehído (MAA formadas en los pulmones de los ratones después de </w:t>
      </w:r>
      <w:proofErr w:type="spellStart"/>
      <w:r>
        <w:rPr>
          <w:rFonts w:ascii="Arial" w:hAnsi="Arial" w:cs="Arial"/>
          <w:color w:val="000000"/>
          <w:sz w:val="19"/>
          <w:szCs w:val="19"/>
        </w:rPr>
        <w:t>co</w:t>
      </w:r>
      <w:proofErr w:type="spellEnd"/>
      <w:r>
        <w:rPr>
          <w:rFonts w:ascii="Arial" w:hAnsi="Arial" w:cs="Arial"/>
          <w:color w:val="000000"/>
          <w:sz w:val="19"/>
          <w:szCs w:val="19"/>
        </w:rPr>
        <w:t xml:space="preserve">-exposición </w:t>
      </w:r>
      <w:proofErr w:type="spellStart"/>
      <w:r>
        <w:rPr>
          <w:rFonts w:ascii="Arial" w:hAnsi="Arial" w:cs="Arial"/>
          <w:color w:val="000000"/>
          <w:sz w:val="19"/>
          <w:szCs w:val="19"/>
        </w:rPr>
        <w:t>a</w:t>
      </w:r>
      <w:proofErr w:type="spellEnd"/>
      <w:r>
        <w:rPr>
          <w:rFonts w:ascii="Arial" w:hAnsi="Arial" w:cs="Arial"/>
          <w:color w:val="000000"/>
          <w:sz w:val="19"/>
          <w:szCs w:val="19"/>
        </w:rPr>
        <w:t xml:space="preserve"> humo de </w:t>
      </w:r>
      <w:hyperlink r:id="rId91" w:history="1">
        <w:r>
          <w:rPr>
            <w:rStyle w:val="Hipervnculo"/>
            <w:rFonts w:ascii="Arial" w:hAnsi="Arial" w:cs="Arial"/>
            <w:color w:val="008040"/>
            <w:sz w:val="19"/>
            <w:szCs w:val="19"/>
          </w:rPr>
          <w:t>tabaco</w:t>
        </w:r>
      </w:hyperlink>
      <w:r>
        <w:rPr>
          <w:rFonts w:ascii="Arial" w:hAnsi="Arial" w:cs="Arial"/>
          <w:color w:val="000000"/>
          <w:sz w:val="19"/>
          <w:szCs w:val="19"/>
        </w:rPr>
        <w:t xml:space="preserve"> y alcohol) demostraron estimular la </w:t>
      </w:r>
      <w:hyperlink r:id="rId92" w:history="1">
        <w:r>
          <w:rPr>
            <w:rStyle w:val="Hipervnculo"/>
            <w:rFonts w:ascii="Arial" w:hAnsi="Arial" w:cs="Arial"/>
            <w:color w:val="008040"/>
            <w:sz w:val="19"/>
            <w:szCs w:val="19"/>
          </w:rPr>
          <w:t>producción</w:t>
        </w:r>
      </w:hyperlink>
      <w:r>
        <w:rPr>
          <w:rFonts w:ascii="Arial" w:hAnsi="Arial" w:cs="Arial"/>
          <w:color w:val="000000"/>
          <w:sz w:val="19"/>
          <w:szCs w:val="19"/>
        </w:rPr>
        <w:t xml:space="preserve"> de interleucina-8 (IL-8) de células epiteliales bronquiales a través de la activación de las proteínas quinasa C épsilon. Las respuestas </w:t>
      </w:r>
      <w:proofErr w:type="spellStart"/>
      <w:r>
        <w:rPr>
          <w:rFonts w:ascii="Arial" w:hAnsi="Arial" w:cs="Arial"/>
          <w:color w:val="000000"/>
          <w:sz w:val="19"/>
          <w:szCs w:val="19"/>
        </w:rPr>
        <w:lastRenderedPageBreak/>
        <w:t>proinflamatorias</w:t>
      </w:r>
      <w:proofErr w:type="spellEnd"/>
      <w:r>
        <w:rPr>
          <w:rFonts w:ascii="Arial" w:hAnsi="Arial" w:cs="Arial"/>
          <w:color w:val="000000"/>
          <w:sz w:val="19"/>
          <w:szCs w:val="19"/>
        </w:rPr>
        <w:t xml:space="preserve"> de proteínas aducidas MAA in vitro indican que proteínas de agentes </w:t>
      </w:r>
      <w:proofErr w:type="spellStart"/>
      <w:r>
        <w:rPr>
          <w:rFonts w:ascii="Arial" w:hAnsi="Arial" w:cs="Arial"/>
          <w:color w:val="000000"/>
          <w:sz w:val="19"/>
          <w:szCs w:val="19"/>
        </w:rPr>
        <w:t>tensioactivos</w:t>
      </w:r>
      <w:proofErr w:type="spellEnd"/>
      <w:r>
        <w:rPr>
          <w:rFonts w:ascii="Arial" w:hAnsi="Arial" w:cs="Arial"/>
          <w:color w:val="000000"/>
          <w:sz w:val="19"/>
          <w:szCs w:val="19"/>
        </w:rPr>
        <w:t xml:space="preserve"> del pulmón son </w:t>
      </w:r>
      <w:hyperlink r:id="rId93" w:history="1">
        <w:r>
          <w:rPr>
            <w:rStyle w:val="Hipervnculo"/>
            <w:rFonts w:ascii="Arial" w:hAnsi="Arial" w:cs="Arial"/>
            <w:color w:val="008040"/>
            <w:sz w:val="19"/>
            <w:szCs w:val="19"/>
          </w:rPr>
          <w:t>objetivos</w:t>
        </w:r>
      </w:hyperlink>
      <w:r>
        <w:rPr>
          <w:rFonts w:ascii="Arial" w:hAnsi="Arial" w:cs="Arial"/>
          <w:color w:val="000000"/>
          <w:sz w:val="19"/>
          <w:szCs w:val="19"/>
        </w:rPr>
        <w:t xml:space="preserve"> biológicamente relevantes para aducción de MDA y acetaldehído (9).</w:t>
      </w:r>
    </w:p>
    <w:p w:rsidR="00E26864" w:rsidRDefault="00E26864" w:rsidP="00E26864">
      <w:pPr>
        <w:pStyle w:val="NormalWeb"/>
        <w:shd w:val="clear" w:color="auto" w:fill="FFFFFF"/>
        <w:spacing w:line="259" w:lineRule="atLeast"/>
        <w:rPr>
          <w:rFonts w:ascii="Arial" w:hAnsi="Arial" w:cs="Arial"/>
          <w:color w:val="000000"/>
          <w:sz w:val="19"/>
          <w:szCs w:val="19"/>
        </w:rPr>
      </w:pPr>
      <w:r>
        <w:rPr>
          <w:rFonts w:ascii="Arial" w:hAnsi="Arial" w:cs="Arial"/>
          <w:color w:val="000000"/>
          <w:sz w:val="19"/>
          <w:szCs w:val="19"/>
        </w:rPr>
        <w:t xml:space="preserve">Otro destacado </w:t>
      </w:r>
      <w:proofErr w:type="spellStart"/>
      <w:r>
        <w:rPr>
          <w:rFonts w:ascii="Arial" w:hAnsi="Arial" w:cs="Arial"/>
          <w:color w:val="000000"/>
          <w:sz w:val="19"/>
          <w:szCs w:val="19"/>
        </w:rPr>
        <w:t>metabolito</w:t>
      </w:r>
      <w:proofErr w:type="spellEnd"/>
      <w:r>
        <w:rPr>
          <w:rFonts w:ascii="Arial" w:hAnsi="Arial" w:cs="Arial"/>
          <w:color w:val="000000"/>
          <w:sz w:val="19"/>
          <w:szCs w:val="19"/>
        </w:rPr>
        <w:t xml:space="preserve"> no </w:t>
      </w:r>
      <w:proofErr w:type="spellStart"/>
      <w:r>
        <w:rPr>
          <w:rFonts w:ascii="Arial" w:hAnsi="Arial" w:cs="Arial"/>
          <w:color w:val="000000"/>
          <w:sz w:val="19"/>
          <w:szCs w:val="19"/>
        </w:rPr>
        <w:t>oxidativo</w:t>
      </w:r>
      <w:proofErr w:type="spellEnd"/>
      <w:r>
        <w:rPr>
          <w:rFonts w:ascii="Arial" w:hAnsi="Arial" w:cs="Arial"/>
          <w:color w:val="000000"/>
          <w:sz w:val="19"/>
          <w:szCs w:val="19"/>
        </w:rPr>
        <w:t xml:space="preserve"> de etanol reportado que está presente en los pulmones de los alcohólicos es el PET (9). </w:t>
      </w:r>
    </w:p>
    <w:p w:rsidR="00E26864" w:rsidRDefault="00E26864" w:rsidP="00E26864">
      <w:pPr>
        <w:pStyle w:val="Ttulo2"/>
        <w:shd w:val="clear" w:color="auto" w:fill="FFFFFF"/>
        <w:rPr>
          <w:rFonts w:ascii="Arial" w:hAnsi="Arial" w:cs="Arial"/>
        </w:rPr>
      </w:pPr>
      <w:r>
        <w:rPr>
          <w:rStyle w:val="nfasis"/>
          <w:rFonts w:ascii="Arial" w:hAnsi="Arial" w:cs="Arial"/>
          <w:b/>
          <w:bCs/>
        </w:rPr>
        <w:t xml:space="preserve">Pulmones como destino del estrés </w:t>
      </w:r>
      <w:proofErr w:type="spellStart"/>
      <w:r>
        <w:rPr>
          <w:rStyle w:val="nfasis"/>
          <w:rFonts w:ascii="Arial" w:hAnsi="Arial" w:cs="Arial"/>
          <w:b/>
          <w:bCs/>
        </w:rPr>
        <w:t>oxidativo</w:t>
      </w:r>
      <w:proofErr w:type="spellEnd"/>
      <w:r>
        <w:rPr>
          <w:rStyle w:val="nfasis"/>
          <w:rFonts w:ascii="Arial" w:hAnsi="Arial" w:cs="Arial"/>
          <w:b/>
          <w:bCs/>
        </w:rPr>
        <w:t xml:space="preserve"> inducido por el alcohol</w:t>
      </w:r>
    </w:p>
    <w:p w:rsidR="00E26864" w:rsidRDefault="00E26864" w:rsidP="00E26864">
      <w:pPr>
        <w:pStyle w:val="NormalWeb"/>
        <w:shd w:val="clear" w:color="auto" w:fill="FFFFFF"/>
        <w:spacing w:line="259" w:lineRule="atLeast"/>
        <w:rPr>
          <w:rFonts w:ascii="Arial" w:hAnsi="Arial" w:cs="Arial"/>
          <w:color w:val="000000"/>
          <w:sz w:val="19"/>
          <w:szCs w:val="19"/>
        </w:rPr>
      </w:pPr>
      <w:r>
        <w:rPr>
          <w:rFonts w:ascii="Arial" w:hAnsi="Arial" w:cs="Arial"/>
          <w:color w:val="000000"/>
          <w:sz w:val="19"/>
          <w:szCs w:val="19"/>
        </w:rPr>
        <w:t xml:space="preserve">Se cree que el estrés </w:t>
      </w:r>
      <w:proofErr w:type="spellStart"/>
      <w:r>
        <w:rPr>
          <w:rFonts w:ascii="Arial" w:hAnsi="Arial" w:cs="Arial"/>
          <w:color w:val="000000"/>
          <w:sz w:val="19"/>
          <w:szCs w:val="19"/>
        </w:rPr>
        <w:t>oxidativo</w:t>
      </w:r>
      <w:proofErr w:type="spellEnd"/>
      <w:r>
        <w:rPr>
          <w:rFonts w:ascii="Arial" w:hAnsi="Arial" w:cs="Arial"/>
          <w:color w:val="000000"/>
          <w:sz w:val="19"/>
          <w:szCs w:val="19"/>
        </w:rPr>
        <w:t xml:space="preserve"> es una característica central de la lesión tisular asociada a consumo excesivo de alcohol y el mecanismo de la enfermedad pulmonar alcohólica (12). Por lo tanto, la comprensión del estrés </w:t>
      </w:r>
      <w:proofErr w:type="spellStart"/>
      <w:r>
        <w:rPr>
          <w:rFonts w:ascii="Arial" w:hAnsi="Arial" w:cs="Arial"/>
          <w:color w:val="000000"/>
          <w:sz w:val="19"/>
          <w:szCs w:val="19"/>
        </w:rPr>
        <w:t>oxidativo</w:t>
      </w:r>
      <w:proofErr w:type="spellEnd"/>
      <w:r>
        <w:rPr>
          <w:rFonts w:ascii="Arial" w:hAnsi="Arial" w:cs="Arial"/>
          <w:color w:val="000000"/>
          <w:sz w:val="19"/>
          <w:szCs w:val="19"/>
        </w:rPr>
        <w:t xml:space="preserve"> en la fisiopatología de la enfermedad pulmonar alcohólica es importante para la elaboración de enfoques terapéuticos para revertir la progresión de la enfermedad (10).</w:t>
      </w:r>
    </w:p>
    <w:p w:rsidR="00E26864" w:rsidRDefault="00E26864" w:rsidP="00E26864">
      <w:pPr>
        <w:pStyle w:val="NormalWeb"/>
        <w:shd w:val="clear" w:color="auto" w:fill="FFFFFF"/>
        <w:spacing w:line="259" w:lineRule="atLeast"/>
        <w:rPr>
          <w:rFonts w:ascii="Arial" w:hAnsi="Arial" w:cs="Arial"/>
          <w:color w:val="000000"/>
          <w:sz w:val="19"/>
          <w:szCs w:val="19"/>
        </w:rPr>
      </w:pPr>
      <w:r>
        <w:rPr>
          <w:rFonts w:ascii="Arial" w:hAnsi="Arial" w:cs="Arial"/>
          <w:color w:val="000000"/>
          <w:sz w:val="19"/>
          <w:szCs w:val="19"/>
        </w:rPr>
        <w:t xml:space="preserve">El alcohol es una toxina sistémica bien reconocida y su metabolismo </w:t>
      </w:r>
      <w:proofErr w:type="spellStart"/>
      <w:r>
        <w:rPr>
          <w:rFonts w:ascii="Arial" w:hAnsi="Arial" w:cs="Arial"/>
          <w:color w:val="000000"/>
          <w:sz w:val="19"/>
          <w:szCs w:val="19"/>
        </w:rPr>
        <w:t>oxidativo</w:t>
      </w:r>
      <w:proofErr w:type="spellEnd"/>
      <w:r>
        <w:rPr>
          <w:rFonts w:ascii="Arial" w:hAnsi="Arial" w:cs="Arial"/>
          <w:color w:val="000000"/>
          <w:sz w:val="19"/>
          <w:szCs w:val="19"/>
        </w:rPr>
        <w:t xml:space="preserve"> a acetaldehído genera una serie de ROS y los radicales libres, lo que disminuye la capacidad del sistema pulmonar para desintoxicar el ROS, generando reactivos intermedios (9). Reacciones ROS inducidos desarrollan un desequilibrio entre la producción de oxidantes y la capacidad del sistema para desintoxicar los productos intermedios reactivos y productos generados ROS (Fig. 2) (10).</w:t>
      </w:r>
    </w:p>
    <w:p w:rsidR="00E26864" w:rsidRDefault="00E26864" w:rsidP="00E26864">
      <w:pPr>
        <w:pStyle w:val="NormalWeb"/>
        <w:shd w:val="clear" w:color="auto" w:fill="FFFFFF"/>
        <w:spacing w:line="259" w:lineRule="atLeast"/>
        <w:rPr>
          <w:rFonts w:ascii="Arial" w:hAnsi="Arial" w:cs="Arial"/>
          <w:color w:val="000000"/>
          <w:sz w:val="19"/>
          <w:szCs w:val="19"/>
        </w:rPr>
      </w:pPr>
      <w:r>
        <w:rPr>
          <w:rFonts w:ascii="Arial" w:hAnsi="Arial" w:cs="Arial"/>
          <w:color w:val="000000"/>
          <w:sz w:val="19"/>
          <w:szCs w:val="19"/>
        </w:rPr>
        <w:t xml:space="preserve">El glutatión reducido (GSH) y una serie de enzimas antioxidantes son conocidos para reducir el estrés </w:t>
      </w:r>
      <w:proofErr w:type="spellStart"/>
      <w:r>
        <w:rPr>
          <w:rFonts w:ascii="Arial" w:hAnsi="Arial" w:cs="Arial"/>
          <w:color w:val="000000"/>
          <w:sz w:val="19"/>
          <w:szCs w:val="19"/>
        </w:rPr>
        <w:t>oxidativo</w:t>
      </w:r>
      <w:proofErr w:type="spellEnd"/>
      <w:r>
        <w:rPr>
          <w:rFonts w:ascii="Arial" w:hAnsi="Arial" w:cs="Arial"/>
          <w:color w:val="000000"/>
          <w:sz w:val="19"/>
          <w:szCs w:val="19"/>
        </w:rPr>
        <w:t xml:space="preserve"> sistémico. La oxidación del alcohol a acetaldehído catalizada por ADH y / o CYP2E1 (Fig. 1) genera ROS tales como el anión </w:t>
      </w:r>
      <w:proofErr w:type="spellStart"/>
      <w:r>
        <w:rPr>
          <w:rFonts w:ascii="Arial" w:hAnsi="Arial" w:cs="Arial"/>
          <w:color w:val="000000"/>
          <w:sz w:val="19"/>
          <w:szCs w:val="19"/>
        </w:rPr>
        <w:t>superóxido</w:t>
      </w:r>
      <w:proofErr w:type="spellEnd"/>
      <w:r>
        <w:rPr>
          <w:rFonts w:ascii="Arial" w:hAnsi="Arial" w:cs="Arial"/>
          <w:color w:val="000000"/>
          <w:sz w:val="19"/>
          <w:szCs w:val="19"/>
        </w:rPr>
        <w:t xml:space="preserve"> (O2-), el hidroxilo (-OH), y el radical 1-hidroxietil-(C2H5O) (11). Tales radicales pueden dañar las proteínas celulares, lípidos y </w:t>
      </w:r>
      <w:hyperlink r:id="rId94" w:history="1">
        <w:r>
          <w:rPr>
            <w:rStyle w:val="Hipervnculo"/>
            <w:rFonts w:ascii="Arial" w:hAnsi="Arial" w:cs="Arial"/>
            <w:color w:val="008040"/>
            <w:sz w:val="19"/>
            <w:szCs w:val="19"/>
          </w:rPr>
          <w:t>ADN</w:t>
        </w:r>
      </w:hyperlink>
      <w:r>
        <w:rPr>
          <w:rFonts w:ascii="Arial" w:hAnsi="Arial" w:cs="Arial"/>
          <w:color w:val="000000"/>
          <w:sz w:val="19"/>
          <w:szCs w:val="19"/>
        </w:rPr>
        <w:t xml:space="preserve"> a través de reacciones de oxidación por la </w:t>
      </w:r>
      <w:proofErr w:type="spellStart"/>
      <w:r>
        <w:rPr>
          <w:rFonts w:ascii="Arial" w:hAnsi="Arial" w:cs="Arial"/>
          <w:color w:val="000000"/>
          <w:sz w:val="19"/>
          <w:szCs w:val="19"/>
        </w:rPr>
        <w:t>peroxidación</w:t>
      </w:r>
      <w:proofErr w:type="spellEnd"/>
      <w:r>
        <w:rPr>
          <w:rFonts w:ascii="Arial" w:hAnsi="Arial" w:cs="Arial"/>
          <w:color w:val="000000"/>
          <w:sz w:val="19"/>
          <w:szCs w:val="19"/>
        </w:rPr>
        <w:t xml:space="preserve"> de los ácidos grasos insaturados. Una cantidad significativa de etanol se metaboliza mediante oxidación en los pulmones y puede ser excretado en el aliento exhalado por volatilización a través de la interfaz de la membrana capilar alveolar. Sin embargo, el metabolismo del alcohol local dentro del pulmón puede ser suficiente para ejercer estrés </w:t>
      </w:r>
      <w:proofErr w:type="spellStart"/>
      <w:r>
        <w:rPr>
          <w:rFonts w:ascii="Arial" w:hAnsi="Arial" w:cs="Arial"/>
          <w:color w:val="000000"/>
          <w:sz w:val="19"/>
          <w:szCs w:val="19"/>
        </w:rPr>
        <w:t>oxidativo</w:t>
      </w:r>
      <w:proofErr w:type="spellEnd"/>
      <w:r>
        <w:rPr>
          <w:rFonts w:ascii="Arial" w:hAnsi="Arial" w:cs="Arial"/>
          <w:color w:val="000000"/>
          <w:sz w:val="19"/>
          <w:szCs w:val="19"/>
        </w:rPr>
        <w:t xml:space="preserve"> significativo. ROS y sus productos con las proteínas celulares, los lípidos y el ADN también pueden actuar como mensajeros celulares en las vías de señalización REDOX y pueden tener consecuencias sistémicas adversas de largo alcance (12).</w:t>
      </w:r>
    </w:p>
    <w:p w:rsidR="00E26864" w:rsidRDefault="00E26864" w:rsidP="00E26864">
      <w:pPr>
        <w:pStyle w:val="NormalWeb"/>
        <w:shd w:val="clear" w:color="auto" w:fill="FFFFFF"/>
        <w:spacing w:line="259" w:lineRule="atLeast"/>
        <w:jc w:val="center"/>
        <w:rPr>
          <w:rFonts w:ascii="Arial" w:hAnsi="Arial" w:cs="Arial"/>
          <w:color w:val="000000"/>
          <w:sz w:val="19"/>
          <w:szCs w:val="19"/>
        </w:rPr>
      </w:pPr>
      <w:r>
        <w:rPr>
          <w:rFonts w:ascii="Arial" w:hAnsi="Arial" w:cs="Arial"/>
          <w:noProof/>
          <w:color w:val="000000"/>
          <w:sz w:val="19"/>
          <w:szCs w:val="19"/>
        </w:rPr>
        <w:drawing>
          <wp:inline distT="0" distB="0" distL="0" distR="0">
            <wp:extent cx="3597910" cy="3538855"/>
            <wp:effectExtent l="19050" t="0" r="2540" b="0"/>
            <wp:docPr id="32" name="Imagen 32"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onografias.com"/>
                    <pic:cNvPicPr>
                      <a:picLocks noChangeAspect="1" noChangeArrowheads="1"/>
                    </pic:cNvPicPr>
                  </pic:nvPicPr>
                  <pic:blipFill>
                    <a:blip r:embed="rId24"/>
                    <a:srcRect/>
                    <a:stretch>
                      <a:fillRect/>
                    </a:stretch>
                  </pic:blipFill>
                  <pic:spPr bwMode="auto">
                    <a:xfrm>
                      <a:off x="0" y="0"/>
                      <a:ext cx="3597910" cy="3538855"/>
                    </a:xfrm>
                    <a:prstGeom prst="rect">
                      <a:avLst/>
                    </a:prstGeom>
                    <a:noFill/>
                    <a:ln w="9525">
                      <a:noFill/>
                      <a:miter lim="800000"/>
                      <a:headEnd/>
                      <a:tailEnd/>
                    </a:ln>
                  </pic:spPr>
                </pic:pic>
              </a:graphicData>
            </a:graphic>
          </wp:inline>
        </w:drawing>
      </w:r>
    </w:p>
    <w:p w:rsidR="00E26864" w:rsidRDefault="00E26864" w:rsidP="00E26864">
      <w:pPr>
        <w:pStyle w:val="NormalWeb"/>
        <w:shd w:val="clear" w:color="auto" w:fill="FFFFFF"/>
        <w:spacing w:line="259" w:lineRule="atLeast"/>
        <w:jc w:val="center"/>
        <w:rPr>
          <w:rFonts w:ascii="Arial" w:hAnsi="Arial" w:cs="Arial"/>
          <w:color w:val="000000"/>
          <w:sz w:val="19"/>
          <w:szCs w:val="19"/>
        </w:rPr>
      </w:pPr>
      <w:r>
        <w:rPr>
          <w:rFonts w:ascii="Arial" w:hAnsi="Arial" w:cs="Arial"/>
          <w:b/>
          <w:bCs/>
          <w:color w:val="000000"/>
          <w:sz w:val="19"/>
          <w:szCs w:val="19"/>
        </w:rPr>
        <w:t xml:space="preserve">Fig. 3. El metabolismo </w:t>
      </w:r>
      <w:proofErr w:type="spellStart"/>
      <w:r>
        <w:rPr>
          <w:rFonts w:ascii="Arial" w:hAnsi="Arial" w:cs="Arial"/>
          <w:b/>
          <w:bCs/>
          <w:color w:val="000000"/>
          <w:sz w:val="19"/>
          <w:szCs w:val="19"/>
        </w:rPr>
        <w:t>oxidativo</w:t>
      </w:r>
      <w:proofErr w:type="spellEnd"/>
      <w:r>
        <w:rPr>
          <w:rFonts w:ascii="Arial" w:hAnsi="Arial" w:cs="Arial"/>
          <w:b/>
          <w:bCs/>
          <w:color w:val="000000"/>
          <w:sz w:val="19"/>
          <w:szCs w:val="19"/>
        </w:rPr>
        <w:t xml:space="preserve"> de etanol y el estrés </w:t>
      </w:r>
      <w:proofErr w:type="spellStart"/>
      <w:r>
        <w:rPr>
          <w:rFonts w:ascii="Arial" w:hAnsi="Arial" w:cs="Arial"/>
          <w:b/>
          <w:bCs/>
          <w:color w:val="000000"/>
          <w:sz w:val="19"/>
          <w:szCs w:val="19"/>
        </w:rPr>
        <w:t>oxidativo</w:t>
      </w:r>
      <w:proofErr w:type="spellEnd"/>
      <w:r>
        <w:rPr>
          <w:rFonts w:ascii="Arial" w:hAnsi="Arial" w:cs="Arial"/>
          <w:b/>
          <w:bCs/>
          <w:color w:val="000000"/>
          <w:sz w:val="19"/>
          <w:szCs w:val="19"/>
        </w:rPr>
        <w:t xml:space="preserve"> relacionado en la lesión pulmonar alcohólica.</w:t>
      </w:r>
      <w:r>
        <w:rPr>
          <w:rFonts w:ascii="Arial" w:hAnsi="Arial" w:cs="Arial"/>
          <w:color w:val="000000"/>
          <w:sz w:val="19"/>
          <w:szCs w:val="19"/>
        </w:rPr>
        <w:t xml:space="preserve"> Fuente: Lata </w:t>
      </w:r>
      <w:proofErr w:type="spellStart"/>
      <w:r>
        <w:rPr>
          <w:rFonts w:ascii="Arial" w:hAnsi="Arial" w:cs="Arial"/>
          <w:color w:val="000000"/>
          <w:sz w:val="19"/>
          <w:szCs w:val="19"/>
        </w:rPr>
        <w:t>Kaphalia</w:t>
      </w:r>
      <w:proofErr w:type="spellEnd"/>
      <w:r>
        <w:rPr>
          <w:rFonts w:ascii="Arial" w:hAnsi="Arial" w:cs="Arial"/>
          <w:color w:val="000000"/>
          <w:sz w:val="19"/>
          <w:szCs w:val="19"/>
        </w:rPr>
        <w:t xml:space="preserve">, William J. </w:t>
      </w:r>
      <w:proofErr w:type="spellStart"/>
      <w:r>
        <w:rPr>
          <w:rFonts w:ascii="Arial" w:hAnsi="Arial" w:cs="Arial"/>
          <w:color w:val="000000"/>
          <w:sz w:val="19"/>
          <w:szCs w:val="19"/>
        </w:rPr>
        <w:t>Calhoun</w:t>
      </w:r>
      <w:proofErr w:type="spellEnd"/>
      <w:r>
        <w:rPr>
          <w:rFonts w:ascii="Arial" w:hAnsi="Arial" w:cs="Arial"/>
          <w:color w:val="000000"/>
          <w:sz w:val="19"/>
          <w:szCs w:val="19"/>
        </w:rPr>
        <w:t xml:space="preserve">, </w:t>
      </w:r>
      <w:proofErr w:type="spellStart"/>
      <w:r>
        <w:rPr>
          <w:rFonts w:ascii="Arial" w:hAnsi="Arial" w:cs="Arial"/>
          <w:color w:val="000000"/>
          <w:sz w:val="19"/>
          <w:szCs w:val="19"/>
        </w:rPr>
        <w:t>Alcoholic</w:t>
      </w:r>
      <w:proofErr w:type="spellEnd"/>
      <w:r>
        <w:rPr>
          <w:rFonts w:ascii="Arial" w:hAnsi="Arial" w:cs="Arial"/>
          <w:color w:val="000000"/>
          <w:sz w:val="19"/>
          <w:szCs w:val="19"/>
        </w:rPr>
        <w:t xml:space="preserve"> </w:t>
      </w:r>
      <w:proofErr w:type="spellStart"/>
      <w:r>
        <w:rPr>
          <w:rFonts w:ascii="Arial" w:hAnsi="Arial" w:cs="Arial"/>
          <w:color w:val="000000"/>
          <w:sz w:val="19"/>
          <w:szCs w:val="19"/>
        </w:rPr>
        <w:t>lung</w:t>
      </w:r>
      <w:proofErr w:type="spellEnd"/>
      <w:r>
        <w:rPr>
          <w:rFonts w:ascii="Arial" w:hAnsi="Arial" w:cs="Arial"/>
          <w:color w:val="000000"/>
          <w:sz w:val="19"/>
          <w:szCs w:val="19"/>
        </w:rPr>
        <w:t xml:space="preserve"> </w:t>
      </w:r>
      <w:proofErr w:type="spellStart"/>
      <w:r>
        <w:rPr>
          <w:rFonts w:ascii="Arial" w:hAnsi="Arial" w:cs="Arial"/>
          <w:color w:val="000000"/>
          <w:sz w:val="19"/>
          <w:szCs w:val="19"/>
        </w:rPr>
        <w:t>injury</w:t>
      </w:r>
      <w:proofErr w:type="spellEnd"/>
      <w:r>
        <w:rPr>
          <w:rFonts w:ascii="Arial" w:hAnsi="Arial" w:cs="Arial"/>
          <w:color w:val="000000"/>
          <w:sz w:val="19"/>
          <w:szCs w:val="19"/>
        </w:rPr>
        <w:t xml:space="preserve">: </w:t>
      </w:r>
      <w:proofErr w:type="spellStart"/>
      <w:r>
        <w:rPr>
          <w:rFonts w:ascii="Arial" w:hAnsi="Arial" w:cs="Arial"/>
          <w:color w:val="000000"/>
          <w:sz w:val="19"/>
          <w:szCs w:val="19"/>
        </w:rPr>
        <w:t>Metabolic</w:t>
      </w:r>
      <w:proofErr w:type="spellEnd"/>
      <w:r>
        <w:rPr>
          <w:rFonts w:ascii="Arial" w:hAnsi="Arial" w:cs="Arial"/>
          <w:color w:val="000000"/>
          <w:sz w:val="19"/>
          <w:szCs w:val="19"/>
        </w:rPr>
        <w:t xml:space="preserve">, </w:t>
      </w:r>
      <w:proofErr w:type="spellStart"/>
      <w:r>
        <w:rPr>
          <w:rFonts w:ascii="Arial" w:hAnsi="Arial" w:cs="Arial"/>
          <w:color w:val="000000"/>
          <w:sz w:val="19"/>
          <w:szCs w:val="19"/>
        </w:rPr>
        <w:lastRenderedPageBreak/>
        <w:t>biochemical</w:t>
      </w:r>
      <w:proofErr w:type="spellEnd"/>
      <w:r>
        <w:rPr>
          <w:rFonts w:ascii="Arial" w:hAnsi="Arial" w:cs="Arial"/>
          <w:color w:val="000000"/>
          <w:sz w:val="19"/>
          <w:szCs w:val="19"/>
        </w:rPr>
        <w:t xml:space="preserve"> and </w:t>
      </w:r>
      <w:proofErr w:type="spellStart"/>
      <w:r>
        <w:rPr>
          <w:rFonts w:ascii="Arial" w:hAnsi="Arial" w:cs="Arial"/>
          <w:color w:val="000000"/>
          <w:sz w:val="19"/>
          <w:szCs w:val="19"/>
        </w:rPr>
        <w:t>immunological</w:t>
      </w:r>
      <w:proofErr w:type="spellEnd"/>
      <w:r>
        <w:rPr>
          <w:rFonts w:ascii="Arial" w:hAnsi="Arial" w:cs="Arial"/>
          <w:color w:val="000000"/>
          <w:sz w:val="19"/>
          <w:szCs w:val="19"/>
        </w:rPr>
        <w:t xml:space="preserve"> </w:t>
      </w:r>
      <w:proofErr w:type="spellStart"/>
      <w:r>
        <w:rPr>
          <w:rFonts w:ascii="Arial" w:hAnsi="Arial" w:cs="Arial"/>
          <w:color w:val="000000"/>
          <w:sz w:val="19"/>
          <w:szCs w:val="19"/>
        </w:rPr>
        <w:t>aspects</w:t>
      </w:r>
      <w:proofErr w:type="spellEnd"/>
      <w:r>
        <w:rPr>
          <w:rFonts w:ascii="Arial" w:hAnsi="Arial" w:cs="Arial"/>
          <w:color w:val="000000"/>
          <w:sz w:val="19"/>
          <w:szCs w:val="19"/>
        </w:rPr>
        <w:t xml:space="preserve">, </w:t>
      </w:r>
      <w:proofErr w:type="spellStart"/>
      <w:r>
        <w:rPr>
          <w:rFonts w:ascii="Arial" w:hAnsi="Arial" w:cs="Arial"/>
          <w:color w:val="000000"/>
          <w:sz w:val="19"/>
          <w:szCs w:val="19"/>
        </w:rPr>
        <w:t>Toxicology</w:t>
      </w:r>
      <w:proofErr w:type="spellEnd"/>
      <w:r>
        <w:rPr>
          <w:rFonts w:ascii="Arial" w:hAnsi="Arial" w:cs="Arial"/>
          <w:color w:val="000000"/>
          <w:sz w:val="19"/>
          <w:szCs w:val="19"/>
        </w:rPr>
        <w:t xml:space="preserve"> </w:t>
      </w:r>
      <w:proofErr w:type="spellStart"/>
      <w:r>
        <w:rPr>
          <w:rFonts w:ascii="Arial" w:hAnsi="Arial" w:cs="Arial"/>
          <w:color w:val="000000"/>
          <w:sz w:val="19"/>
          <w:szCs w:val="19"/>
        </w:rPr>
        <w:t>Letters</w:t>
      </w:r>
      <w:proofErr w:type="spellEnd"/>
      <w:r>
        <w:rPr>
          <w:rFonts w:ascii="Arial" w:hAnsi="Arial" w:cs="Arial"/>
          <w:color w:val="000000"/>
          <w:sz w:val="19"/>
          <w:szCs w:val="19"/>
        </w:rPr>
        <w:t xml:space="preserve">, </w:t>
      </w:r>
      <w:proofErr w:type="spellStart"/>
      <w:r>
        <w:rPr>
          <w:rFonts w:ascii="Arial" w:hAnsi="Arial" w:cs="Arial"/>
          <w:color w:val="000000"/>
          <w:sz w:val="19"/>
          <w:szCs w:val="19"/>
        </w:rPr>
        <w:t>Volume</w:t>
      </w:r>
      <w:proofErr w:type="spellEnd"/>
      <w:r>
        <w:rPr>
          <w:rFonts w:ascii="Arial" w:hAnsi="Arial" w:cs="Arial"/>
          <w:color w:val="000000"/>
          <w:sz w:val="19"/>
          <w:szCs w:val="19"/>
        </w:rPr>
        <w:t xml:space="preserve"> 222, </w:t>
      </w:r>
      <w:proofErr w:type="spellStart"/>
      <w:r>
        <w:rPr>
          <w:rFonts w:ascii="Arial" w:hAnsi="Arial" w:cs="Arial"/>
          <w:color w:val="000000"/>
          <w:sz w:val="19"/>
          <w:szCs w:val="19"/>
        </w:rPr>
        <w:t>Issue</w:t>
      </w:r>
      <w:proofErr w:type="spellEnd"/>
      <w:r>
        <w:rPr>
          <w:rFonts w:ascii="Arial" w:hAnsi="Arial" w:cs="Arial"/>
          <w:color w:val="000000"/>
          <w:sz w:val="19"/>
          <w:szCs w:val="19"/>
        </w:rPr>
        <w:t xml:space="preserve"> 2, 2013, </w:t>
      </w:r>
      <w:proofErr w:type="spellStart"/>
      <w:r>
        <w:rPr>
          <w:rFonts w:ascii="Arial" w:hAnsi="Arial" w:cs="Arial"/>
          <w:color w:val="000000"/>
          <w:sz w:val="19"/>
          <w:szCs w:val="19"/>
        </w:rPr>
        <w:t>Pages</w:t>
      </w:r>
      <w:proofErr w:type="spellEnd"/>
      <w:r>
        <w:rPr>
          <w:rFonts w:ascii="Arial" w:hAnsi="Arial" w:cs="Arial"/>
          <w:color w:val="000000"/>
          <w:sz w:val="19"/>
          <w:szCs w:val="19"/>
        </w:rPr>
        <w:t xml:space="preserve"> 171-179, ISSN 0378-4274</w:t>
      </w:r>
    </w:p>
    <w:p w:rsidR="00E26864" w:rsidRDefault="00E26864" w:rsidP="00E26864">
      <w:pPr>
        <w:pStyle w:val="Ttulo2"/>
        <w:shd w:val="clear" w:color="auto" w:fill="FFFFFF"/>
        <w:rPr>
          <w:rFonts w:ascii="Arial" w:hAnsi="Arial" w:cs="Arial"/>
        </w:rPr>
      </w:pPr>
      <w:r>
        <w:rPr>
          <w:rStyle w:val="nfasis"/>
          <w:rFonts w:ascii="Arial" w:hAnsi="Arial" w:cs="Arial"/>
          <w:b/>
          <w:bCs/>
        </w:rPr>
        <w:t>Antioxidantes</w:t>
      </w:r>
    </w:p>
    <w:p w:rsidR="00E26864" w:rsidRDefault="00E26864" w:rsidP="00E26864">
      <w:pPr>
        <w:pStyle w:val="NormalWeb"/>
        <w:shd w:val="clear" w:color="auto" w:fill="FFFFFF"/>
        <w:spacing w:line="259" w:lineRule="atLeast"/>
        <w:rPr>
          <w:rFonts w:ascii="Arial" w:hAnsi="Arial" w:cs="Arial"/>
          <w:color w:val="000000"/>
          <w:sz w:val="19"/>
          <w:szCs w:val="19"/>
        </w:rPr>
      </w:pPr>
      <w:r>
        <w:rPr>
          <w:rFonts w:ascii="Arial" w:hAnsi="Arial" w:cs="Arial"/>
          <w:color w:val="000000"/>
          <w:sz w:val="19"/>
          <w:szCs w:val="19"/>
        </w:rPr>
        <w:t xml:space="preserve">Aunque la relación entre el estrés </w:t>
      </w:r>
      <w:proofErr w:type="spellStart"/>
      <w:r>
        <w:rPr>
          <w:rFonts w:ascii="Arial" w:hAnsi="Arial" w:cs="Arial"/>
          <w:color w:val="000000"/>
          <w:sz w:val="19"/>
          <w:szCs w:val="19"/>
        </w:rPr>
        <w:t>oxidativo</w:t>
      </w:r>
      <w:proofErr w:type="spellEnd"/>
      <w:r>
        <w:rPr>
          <w:rFonts w:ascii="Arial" w:hAnsi="Arial" w:cs="Arial"/>
          <w:color w:val="000000"/>
          <w:sz w:val="19"/>
          <w:szCs w:val="19"/>
        </w:rPr>
        <w:t xml:space="preserve"> y los antioxidantes no se conoce completamente en la lesión pulmonar alcohólica, GSH reducido parece ser un factor determinante en modelos humanos y experimentales de la enfermedad pulmonar alcohólica. Para mantener </w:t>
      </w:r>
      <w:hyperlink r:id="rId95" w:history="1">
        <w:r>
          <w:rPr>
            <w:rStyle w:val="Hipervnculo"/>
            <w:rFonts w:ascii="Arial" w:hAnsi="Arial" w:cs="Arial"/>
            <w:color w:val="008040"/>
            <w:sz w:val="19"/>
            <w:szCs w:val="19"/>
          </w:rPr>
          <w:t>el estado</w:t>
        </w:r>
      </w:hyperlink>
      <w:r>
        <w:rPr>
          <w:rFonts w:ascii="Arial" w:hAnsi="Arial" w:cs="Arial"/>
          <w:color w:val="000000"/>
          <w:sz w:val="19"/>
          <w:szCs w:val="19"/>
        </w:rPr>
        <w:t xml:space="preserve"> </w:t>
      </w:r>
      <w:proofErr w:type="spellStart"/>
      <w:r>
        <w:rPr>
          <w:rFonts w:ascii="Arial" w:hAnsi="Arial" w:cs="Arial"/>
          <w:color w:val="000000"/>
          <w:sz w:val="19"/>
          <w:szCs w:val="19"/>
        </w:rPr>
        <w:t>Redox</w:t>
      </w:r>
      <w:proofErr w:type="spellEnd"/>
      <w:r>
        <w:rPr>
          <w:rFonts w:ascii="Arial" w:hAnsi="Arial" w:cs="Arial"/>
          <w:color w:val="000000"/>
          <w:sz w:val="19"/>
          <w:szCs w:val="19"/>
        </w:rPr>
        <w:t xml:space="preserve"> fisiológicamente normal, GSH (que se sintetiza principalmente en el hígado), se distribuye a todos los otros órganos, incluyendo los pulmones. La ingestión crónica de alcohol agota GSH reducido dentro del espacio alveolar en un 80-90%, y, por consiguiente, afecta la producción de la sustancia surfactante del epitelio alveolar y la integridad de la barrera, la </w:t>
      </w:r>
      <w:hyperlink r:id="rId96" w:history="1">
        <w:r>
          <w:rPr>
            <w:rStyle w:val="Hipervnculo"/>
            <w:rFonts w:ascii="Arial" w:hAnsi="Arial" w:cs="Arial"/>
            <w:color w:val="008040"/>
            <w:sz w:val="19"/>
            <w:szCs w:val="19"/>
          </w:rPr>
          <w:t>función</w:t>
        </w:r>
      </w:hyperlink>
      <w:r>
        <w:rPr>
          <w:rFonts w:ascii="Arial" w:hAnsi="Arial" w:cs="Arial"/>
          <w:color w:val="000000"/>
          <w:sz w:val="19"/>
          <w:szCs w:val="19"/>
        </w:rPr>
        <w:t xml:space="preserve"> de los macrófagos alveolares disminuye, y aumenta la susceptibilidad de pulmón a la lesión oxidante. </w:t>
      </w:r>
      <w:hyperlink r:id="rId97" w:history="1">
        <w:r>
          <w:rPr>
            <w:rStyle w:val="Hipervnculo"/>
            <w:rFonts w:ascii="Arial" w:hAnsi="Arial" w:cs="Arial"/>
            <w:color w:val="008040"/>
            <w:sz w:val="19"/>
            <w:szCs w:val="19"/>
          </w:rPr>
          <w:t>La administración</w:t>
        </w:r>
      </w:hyperlink>
      <w:r>
        <w:rPr>
          <w:rFonts w:ascii="Arial" w:hAnsi="Arial" w:cs="Arial"/>
          <w:color w:val="000000"/>
          <w:sz w:val="19"/>
          <w:szCs w:val="19"/>
        </w:rPr>
        <w:t xml:space="preserve"> de alcohol también aumenta el recambio de glutatión, en un proceso independiente de la oxidación del glutatión, glutatión S-</w:t>
      </w:r>
      <w:proofErr w:type="spellStart"/>
      <w:r>
        <w:rPr>
          <w:rFonts w:ascii="Arial" w:hAnsi="Arial" w:cs="Arial"/>
          <w:color w:val="000000"/>
          <w:sz w:val="19"/>
          <w:szCs w:val="19"/>
        </w:rPr>
        <w:t>transferasa</w:t>
      </w:r>
      <w:proofErr w:type="spellEnd"/>
      <w:r>
        <w:rPr>
          <w:rFonts w:ascii="Arial" w:hAnsi="Arial" w:cs="Arial"/>
          <w:color w:val="000000"/>
          <w:sz w:val="19"/>
          <w:szCs w:val="19"/>
        </w:rPr>
        <w:t xml:space="preserve"> (GST) y glutatión </w:t>
      </w:r>
      <w:proofErr w:type="spellStart"/>
      <w:r>
        <w:rPr>
          <w:rFonts w:ascii="Arial" w:hAnsi="Arial" w:cs="Arial"/>
          <w:color w:val="000000"/>
          <w:sz w:val="19"/>
          <w:szCs w:val="19"/>
        </w:rPr>
        <w:t>peroxidasa</w:t>
      </w:r>
      <w:proofErr w:type="spellEnd"/>
      <w:r>
        <w:rPr>
          <w:rFonts w:ascii="Arial" w:hAnsi="Arial" w:cs="Arial"/>
          <w:color w:val="000000"/>
          <w:sz w:val="19"/>
          <w:szCs w:val="19"/>
        </w:rPr>
        <w:t xml:space="preserve"> (GPX) (12).</w:t>
      </w:r>
    </w:p>
    <w:p w:rsidR="00E26864" w:rsidRDefault="00E26864" w:rsidP="00E26864">
      <w:pPr>
        <w:pStyle w:val="NormalWeb"/>
        <w:shd w:val="clear" w:color="auto" w:fill="FFFFFF"/>
        <w:spacing w:line="259" w:lineRule="atLeast"/>
        <w:rPr>
          <w:rFonts w:ascii="Arial" w:hAnsi="Arial" w:cs="Arial"/>
          <w:color w:val="000000"/>
          <w:sz w:val="19"/>
          <w:szCs w:val="19"/>
        </w:rPr>
      </w:pPr>
      <w:r>
        <w:rPr>
          <w:rFonts w:ascii="Arial" w:hAnsi="Arial" w:cs="Arial"/>
          <w:b/>
          <w:bCs/>
          <w:color w:val="000000"/>
          <w:sz w:val="19"/>
          <w:szCs w:val="19"/>
        </w:rPr>
        <w:t xml:space="preserve">El abuso del alcohol y el estrés </w:t>
      </w:r>
      <w:proofErr w:type="spellStart"/>
      <w:r>
        <w:rPr>
          <w:rFonts w:ascii="Arial" w:hAnsi="Arial" w:cs="Arial"/>
          <w:b/>
          <w:bCs/>
          <w:color w:val="000000"/>
          <w:sz w:val="19"/>
          <w:szCs w:val="19"/>
        </w:rPr>
        <w:t>oxidativo</w:t>
      </w:r>
      <w:proofErr w:type="spellEnd"/>
      <w:r>
        <w:rPr>
          <w:rFonts w:ascii="Arial" w:hAnsi="Arial" w:cs="Arial"/>
          <w:b/>
          <w:bCs/>
          <w:color w:val="000000"/>
          <w:sz w:val="19"/>
          <w:szCs w:val="19"/>
        </w:rPr>
        <w:t xml:space="preserve"> en el retículo </w:t>
      </w:r>
      <w:proofErr w:type="spellStart"/>
      <w:r>
        <w:rPr>
          <w:rFonts w:ascii="Arial" w:hAnsi="Arial" w:cs="Arial"/>
          <w:b/>
          <w:bCs/>
          <w:color w:val="000000"/>
          <w:sz w:val="19"/>
          <w:szCs w:val="19"/>
        </w:rPr>
        <w:t>endoplasmático</w:t>
      </w:r>
      <w:proofErr w:type="spellEnd"/>
      <w:r>
        <w:rPr>
          <w:rFonts w:ascii="Arial" w:hAnsi="Arial" w:cs="Arial"/>
          <w:b/>
          <w:bCs/>
          <w:color w:val="000000"/>
          <w:sz w:val="19"/>
          <w:szCs w:val="19"/>
        </w:rPr>
        <w:t xml:space="preserve"> (ER) en los pulmones</w:t>
      </w:r>
    </w:p>
    <w:p w:rsidR="00E26864" w:rsidRDefault="00E26864" w:rsidP="00E26864">
      <w:pPr>
        <w:pStyle w:val="NormalWeb"/>
        <w:shd w:val="clear" w:color="auto" w:fill="FFFFFF"/>
        <w:spacing w:line="259" w:lineRule="atLeast"/>
        <w:rPr>
          <w:rFonts w:ascii="Arial" w:hAnsi="Arial" w:cs="Arial"/>
          <w:color w:val="000000"/>
          <w:sz w:val="19"/>
          <w:szCs w:val="19"/>
        </w:rPr>
      </w:pPr>
      <w:r>
        <w:rPr>
          <w:rFonts w:ascii="Arial" w:hAnsi="Arial" w:cs="Arial"/>
          <w:color w:val="000000"/>
          <w:sz w:val="19"/>
          <w:szCs w:val="19"/>
        </w:rPr>
        <w:t xml:space="preserve">El abuso de alcohol es un factor de riesgo significativo para el SDRA y la EPOC. Los estudios sobre la etiología de las enfermedades pulmonares como la EPOC y fibrosis pulmonar idiopática indican un papel del estrés </w:t>
      </w:r>
      <w:proofErr w:type="spellStart"/>
      <w:r>
        <w:rPr>
          <w:rFonts w:ascii="Arial" w:hAnsi="Arial" w:cs="Arial"/>
          <w:color w:val="000000"/>
          <w:sz w:val="19"/>
          <w:szCs w:val="19"/>
        </w:rPr>
        <w:t>oxidativo</w:t>
      </w:r>
      <w:proofErr w:type="spellEnd"/>
      <w:r>
        <w:rPr>
          <w:rFonts w:ascii="Arial" w:hAnsi="Arial" w:cs="Arial"/>
          <w:color w:val="000000"/>
          <w:sz w:val="19"/>
          <w:szCs w:val="19"/>
        </w:rPr>
        <w:t xml:space="preserve"> del ER y la respuesta de las vías de la proteína desplegada en su patogénesis. Sin embargo, existe poca </w:t>
      </w:r>
      <w:hyperlink r:id="rId98" w:history="1">
        <w:r>
          <w:rPr>
            <w:rStyle w:val="Hipervnculo"/>
            <w:rFonts w:ascii="Arial" w:hAnsi="Arial" w:cs="Arial"/>
            <w:color w:val="008040"/>
            <w:sz w:val="19"/>
            <w:szCs w:val="19"/>
          </w:rPr>
          <w:t>literatura</w:t>
        </w:r>
      </w:hyperlink>
      <w:r>
        <w:rPr>
          <w:rFonts w:ascii="Arial" w:hAnsi="Arial" w:cs="Arial"/>
          <w:color w:val="000000"/>
          <w:sz w:val="19"/>
          <w:szCs w:val="19"/>
        </w:rPr>
        <w:t xml:space="preserve"> sobre el estrés del ER en los pulmones durante el abuso crónico de alcohol. Además de su papel clave en la </w:t>
      </w:r>
      <w:hyperlink r:id="rId99" w:history="1">
        <w:r>
          <w:rPr>
            <w:rStyle w:val="Hipervnculo"/>
            <w:rFonts w:ascii="Arial" w:hAnsi="Arial" w:cs="Arial"/>
            <w:color w:val="008040"/>
            <w:sz w:val="19"/>
            <w:szCs w:val="19"/>
          </w:rPr>
          <w:t>síntesis</w:t>
        </w:r>
      </w:hyperlink>
      <w:r>
        <w:rPr>
          <w:rFonts w:ascii="Arial" w:hAnsi="Arial" w:cs="Arial"/>
          <w:color w:val="000000"/>
          <w:sz w:val="19"/>
          <w:szCs w:val="19"/>
        </w:rPr>
        <w:t xml:space="preserve"> de proteínas y en el metabolismo de </w:t>
      </w:r>
      <w:proofErr w:type="spellStart"/>
      <w:r>
        <w:rPr>
          <w:rFonts w:ascii="Arial" w:hAnsi="Arial" w:cs="Arial"/>
          <w:color w:val="000000"/>
          <w:sz w:val="19"/>
          <w:szCs w:val="19"/>
        </w:rPr>
        <w:t>xenobióticos</w:t>
      </w:r>
      <w:proofErr w:type="spellEnd"/>
      <w:r>
        <w:rPr>
          <w:rFonts w:ascii="Arial" w:hAnsi="Arial" w:cs="Arial"/>
          <w:color w:val="000000"/>
          <w:sz w:val="19"/>
          <w:szCs w:val="19"/>
        </w:rPr>
        <w:t xml:space="preserve">, otro importante papel de ER es realizar un correcto plegado de las proteínas. La acumulación de proteínas mal plegadas en el lumen de la membrana del ER provoca estrés, lo que activa la UPR a las proteínas correctamente plegadas o elimina las células dañadas por apoptosis. La UPR corrige el estrés ER a través de la atenuación de la síntesis de proteínas en general y de la </w:t>
      </w:r>
      <w:hyperlink r:id="rId100" w:history="1">
        <w:r>
          <w:rPr>
            <w:rStyle w:val="Hipervnculo"/>
            <w:rFonts w:ascii="Arial" w:hAnsi="Arial" w:cs="Arial"/>
            <w:color w:val="008040"/>
            <w:sz w:val="19"/>
            <w:szCs w:val="19"/>
          </w:rPr>
          <w:t>traducción</w:t>
        </w:r>
      </w:hyperlink>
      <w:r>
        <w:rPr>
          <w:rFonts w:ascii="Arial" w:hAnsi="Arial" w:cs="Arial"/>
          <w:color w:val="000000"/>
          <w:sz w:val="19"/>
          <w:szCs w:val="19"/>
        </w:rPr>
        <w:t xml:space="preserve">, mediante el aumento de la capacidad de plegamiento de proteínas, y por acelerar el proceso de degradación de las proteínas mal plegadas. Una variedad de condiciones patológicas (estrés </w:t>
      </w:r>
      <w:proofErr w:type="spellStart"/>
      <w:r>
        <w:rPr>
          <w:rFonts w:ascii="Arial" w:hAnsi="Arial" w:cs="Arial"/>
          <w:color w:val="000000"/>
          <w:sz w:val="19"/>
          <w:szCs w:val="19"/>
        </w:rPr>
        <w:t>oxidativo</w:t>
      </w:r>
      <w:proofErr w:type="spellEnd"/>
      <w:r>
        <w:rPr>
          <w:rFonts w:ascii="Arial" w:hAnsi="Arial" w:cs="Arial"/>
          <w:color w:val="000000"/>
          <w:sz w:val="19"/>
          <w:szCs w:val="19"/>
        </w:rPr>
        <w:t xml:space="preserve">, la </w:t>
      </w:r>
      <w:hyperlink r:id="rId101" w:anchor="home" w:history="1">
        <w:r>
          <w:rPr>
            <w:rStyle w:val="Hipervnculo"/>
            <w:rFonts w:ascii="Arial" w:hAnsi="Arial" w:cs="Arial"/>
            <w:color w:val="008040"/>
            <w:sz w:val="19"/>
            <w:szCs w:val="19"/>
          </w:rPr>
          <w:t>homeostasis</w:t>
        </w:r>
      </w:hyperlink>
      <w:r>
        <w:rPr>
          <w:rFonts w:ascii="Arial" w:hAnsi="Arial" w:cs="Arial"/>
          <w:color w:val="000000"/>
          <w:sz w:val="19"/>
          <w:szCs w:val="19"/>
        </w:rPr>
        <w:t xml:space="preserve"> del calcio, hipoxia y las infecciones) o exposición a productos químicos pueden resultar en estrés ER. Los estudios de las enfermedades crónicas inflamatorias pulmonares (</w:t>
      </w:r>
      <w:hyperlink r:id="rId102" w:history="1">
        <w:r>
          <w:rPr>
            <w:rStyle w:val="Hipervnculo"/>
            <w:rFonts w:ascii="Arial" w:hAnsi="Arial" w:cs="Arial"/>
            <w:color w:val="008040"/>
            <w:sz w:val="19"/>
            <w:szCs w:val="19"/>
          </w:rPr>
          <w:t>asma</w:t>
        </w:r>
      </w:hyperlink>
      <w:r>
        <w:rPr>
          <w:rFonts w:ascii="Arial" w:hAnsi="Arial" w:cs="Arial"/>
          <w:color w:val="000000"/>
          <w:sz w:val="19"/>
          <w:szCs w:val="19"/>
        </w:rPr>
        <w:t xml:space="preserve"> bronquial, EPOC y fibrosis quística) así como </w:t>
      </w:r>
      <w:hyperlink r:id="rId103" w:history="1">
        <w:r>
          <w:rPr>
            <w:rStyle w:val="Hipervnculo"/>
            <w:rFonts w:ascii="Arial" w:hAnsi="Arial" w:cs="Arial"/>
            <w:color w:val="008040"/>
            <w:sz w:val="19"/>
            <w:szCs w:val="19"/>
          </w:rPr>
          <w:t>datos</w:t>
        </w:r>
      </w:hyperlink>
      <w:r>
        <w:rPr>
          <w:rFonts w:ascii="Arial" w:hAnsi="Arial" w:cs="Arial"/>
          <w:color w:val="000000"/>
          <w:sz w:val="19"/>
          <w:szCs w:val="19"/>
        </w:rPr>
        <w:t xml:space="preserve"> de </w:t>
      </w:r>
      <w:hyperlink r:id="rId104" w:history="1">
        <w:r>
          <w:rPr>
            <w:rStyle w:val="Hipervnculo"/>
            <w:rFonts w:ascii="Arial" w:hAnsi="Arial" w:cs="Arial"/>
            <w:color w:val="008040"/>
            <w:sz w:val="19"/>
            <w:szCs w:val="19"/>
          </w:rPr>
          <w:t>investigaciones</w:t>
        </w:r>
      </w:hyperlink>
      <w:r>
        <w:rPr>
          <w:rFonts w:ascii="Arial" w:hAnsi="Arial" w:cs="Arial"/>
          <w:color w:val="000000"/>
          <w:sz w:val="19"/>
          <w:szCs w:val="19"/>
        </w:rPr>
        <w:t xml:space="preserve"> muestran cada vez más </w:t>
      </w:r>
      <w:hyperlink r:id="rId105" w:anchor="PRUEBAS" w:history="1">
        <w:r>
          <w:rPr>
            <w:rStyle w:val="Hipervnculo"/>
            <w:rFonts w:ascii="Arial" w:hAnsi="Arial" w:cs="Arial"/>
            <w:color w:val="008040"/>
            <w:sz w:val="19"/>
            <w:szCs w:val="19"/>
          </w:rPr>
          <w:t>pruebas</w:t>
        </w:r>
      </w:hyperlink>
      <w:r>
        <w:rPr>
          <w:rFonts w:ascii="Arial" w:hAnsi="Arial" w:cs="Arial"/>
          <w:color w:val="000000"/>
          <w:sz w:val="19"/>
          <w:szCs w:val="19"/>
        </w:rPr>
        <w:t xml:space="preserve"> de estrés ER y lesión pulmonar inducida por etanol. El estrés del ER ha sido reportado en los pulmones de pacientes con fibrosis pulmonar idiopática familiar y esporádica, y produce un fenotipo de células epiteliales disfuncional, lo que facilita la remodelación </w:t>
      </w:r>
      <w:proofErr w:type="spellStart"/>
      <w:r>
        <w:rPr>
          <w:rFonts w:ascii="Arial" w:hAnsi="Arial" w:cs="Arial"/>
          <w:color w:val="000000"/>
          <w:sz w:val="19"/>
          <w:szCs w:val="19"/>
        </w:rPr>
        <w:t>fibrótica</w:t>
      </w:r>
      <w:proofErr w:type="spellEnd"/>
      <w:r>
        <w:rPr>
          <w:rFonts w:ascii="Arial" w:hAnsi="Arial" w:cs="Arial"/>
          <w:color w:val="000000"/>
          <w:sz w:val="19"/>
          <w:szCs w:val="19"/>
        </w:rPr>
        <w:t xml:space="preserve"> (12).</w:t>
      </w:r>
    </w:p>
    <w:p w:rsidR="00E26864" w:rsidRDefault="00E26864" w:rsidP="00E26864">
      <w:pPr>
        <w:pStyle w:val="NormalWeb"/>
        <w:shd w:val="clear" w:color="auto" w:fill="FFFFFF"/>
        <w:spacing w:line="259" w:lineRule="atLeast"/>
        <w:rPr>
          <w:rFonts w:ascii="Arial" w:hAnsi="Arial" w:cs="Arial"/>
          <w:color w:val="000000"/>
          <w:sz w:val="19"/>
          <w:szCs w:val="19"/>
        </w:rPr>
      </w:pPr>
      <w:r>
        <w:rPr>
          <w:rFonts w:ascii="Arial" w:hAnsi="Arial" w:cs="Arial"/>
          <w:color w:val="000000"/>
          <w:sz w:val="19"/>
          <w:szCs w:val="19"/>
        </w:rPr>
        <w:t xml:space="preserve">Recientemente, se ha demostrado que las células de los </w:t>
      </w:r>
      <w:hyperlink r:id="rId106" w:history="1">
        <w:r>
          <w:rPr>
            <w:rStyle w:val="Hipervnculo"/>
            <w:rFonts w:ascii="Arial" w:hAnsi="Arial" w:cs="Arial"/>
            <w:color w:val="008040"/>
            <w:sz w:val="19"/>
            <w:szCs w:val="19"/>
          </w:rPr>
          <w:t>músculos</w:t>
        </w:r>
      </w:hyperlink>
      <w:r>
        <w:rPr>
          <w:rFonts w:ascii="Arial" w:hAnsi="Arial" w:cs="Arial"/>
          <w:color w:val="000000"/>
          <w:sz w:val="19"/>
          <w:szCs w:val="19"/>
        </w:rPr>
        <w:t xml:space="preserve"> lisos bronquiales primarios obtenidos mediante el líquido de lavado bronquial de pacientes asmáticos severos son causa de estrés en ER. (10)</w:t>
      </w:r>
    </w:p>
    <w:p w:rsidR="00E26864" w:rsidRDefault="00E26864" w:rsidP="00E26864">
      <w:pPr>
        <w:pStyle w:val="NormalWeb"/>
        <w:shd w:val="clear" w:color="auto" w:fill="FFFFFF"/>
        <w:spacing w:line="259" w:lineRule="atLeast"/>
        <w:rPr>
          <w:rFonts w:ascii="Arial" w:hAnsi="Arial" w:cs="Arial"/>
          <w:color w:val="000000"/>
          <w:sz w:val="19"/>
          <w:szCs w:val="19"/>
        </w:rPr>
      </w:pPr>
      <w:r>
        <w:rPr>
          <w:rFonts w:ascii="Arial" w:hAnsi="Arial" w:cs="Arial"/>
          <w:b/>
          <w:bCs/>
          <w:color w:val="000000"/>
          <w:sz w:val="19"/>
          <w:szCs w:val="19"/>
        </w:rPr>
        <w:t>El abuso del alcohol y la inmunosupresión de las vías respiratorias</w:t>
      </w:r>
    </w:p>
    <w:p w:rsidR="00E26864" w:rsidRDefault="00E26864" w:rsidP="00E26864">
      <w:pPr>
        <w:pStyle w:val="NormalWeb"/>
        <w:shd w:val="clear" w:color="auto" w:fill="FFFFFF"/>
        <w:spacing w:line="259" w:lineRule="atLeast"/>
        <w:rPr>
          <w:rFonts w:ascii="Arial" w:hAnsi="Arial" w:cs="Arial"/>
          <w:color w:val="000000"/>
          <w:sz w:val="19"/>
          <w:szCs w:val="19"/>
        </w:rPr>
      </w:pPr>
      <w:r>
        <w:rPr>
          <w:rFonts w:ascii="Arial" w:hAnsi="Arial" w:cs="Arial"/>
          <w:color w:val="000000"/>
          <w:sz w:val="19"/>
          <w:szCs w:val="19"/>
        </w:rPr>
        <w:t xml:space="preserve">El tracto respiratorio tiene un mecanismo de defensa inmunológico sofisticado que protege efectivamente los pulmones de los daños químicos, y de las infecciones bacterianas o virales. Sin embargo, el exceso de consumo de alcohol suprime la defensa inmunológica y predispone a las vías respiratorias a una variedad de infecciones. La reducción de la inmunidad innata y adaptativa puede ser una importante </w:t>
      </w:r>
      <w:proofErr w:type="spellStart"/>
      <w:r>
        <w:rPr>
          <w:rFonts w:ascii="Arial" w:hAnsi="Arial" w:cs="Arial"/>
          <w:color w:val="000000"/>
          <w:sz w:val="19"/>
          <w:szCs w:val="19"/>
        </w:rPr>
        <w:t>comorbilidad</w:t>
      </w:r>
      <w:proofErr w:type="spellEnd"/>
      <w:r>
        <w:rPr>
          <w:rFonts w:ascii="Arial" w:hAnsi="Arial" w:cs="Arial"/>
          <w:color w:val="000000"/>
          <w:sz w:val="19"/>
          <w:szCs w:val="19"/>
        </w:rPr>
        <w:t xml:space="preserve"> en los pacientes alcohólicos, como la tasa de mortalidad por neumonía es el doble en los alcohólicos en comparación con los no alcohólicos (12).</w:t>
      </w:r>
    </w:p>
    <w:p w:rsidR="00E26864" w:rsidRDefault="00E26864" w:rsidP="00E26864">
      <w:pPr>
        <w:pStyle w:val="Ttulo2"/>
        <w:shd w:val="clear" w:color="auto" w:fill="FFFFFF"/>
        <w:rPr>
          <w:rFonts w:ascii="Arial" w:hAnsi="Arial" w:cs="Arial"/>
        </w:rPr>
      </w:pPr>
      <w:r>
        <w:rPr>
          <w:rStyle w:val="nfasis"/>
          <w:rFonts w:ascii="Arial" w:hAnsi="Arial" w:cs="Arial"/>
          <w:b/>
          <w:bCs/>
        </w:rPr>
        <w:t>Inmunidad Innata</w:t>
      </w:r>
    </w:p>
    <w:p w:rsidR="00E26864" w:rsidRDefault="00E26864" w:rsidP="00E26864">
      <w:pPr>
        <w:pStyle w:val="NormalWeb"/>
        <w:shd w:val="clear" w:color="auto" w:fill="FFFFFF"/>
        <w:spacing w:line="259" w:lineRule="atLeast"/>
        <w:rPr>
          <w:rFonts w:ascii="Arial" w:hAnsi="Arial" w:cs="Arial"/>
          <w:color w:val="000000"/>
          <w:sz w:val="19"/>
          <w:szCs w:val="19"/>
        </w:rPr>
      </w:pPr>
      <w:r>
        <w:rPr>
          <w:rFonts w:ascii="Arial" w:hAnsi="Arial" w:cs="Arial"/>
          <w:color w:val="000000"/>
          <w:sz w:val="19"/>
          <w:szCs w:val="19"/>
        </w:rPr>
        <w:t xml:space="preserve">Los componentes principales de la defensa del huésped incluyen barreras estructurales en las vías respiratorias que impiden la entrada de agentes patógenos, el revestimiento </w:t>
      </w:r>
      <w:proofErr w:type="spellStart"/>
      <w:r>
        <w:rPr>
          <w:rFonts w:ascii="Arial" w:hAnsi="Arial" w:cs="Arial"/>
          <w:color w:val="000000"/>
          <w:sz w:val="19"/>
          <w:szCs w:val="19"/>
        </w:rPr>
        <w:t>mucociliar</w:t>
      </w:r>
      <w:proofErr w:type="spellEnd"/>
      <w:r>
        <w:rPr>
          <w:rFonts w:ascii="Arial" w:hAnsi="Arial" w:cs="Arial"/>
          <w:color w:val="000000"/>
          <w:sz w:val="19"/>
          <w:szCs w:val="19"/>
        </w:rPr>
        <w:t xml:space="preserve"> en la superficie de las vías respiratorias, los mecanismos de eliminación de patógenos, tales como la producción de péptidos antimicrobianos, ROS, ácido hipocloroso, fagocitosis por los leucocitos </w:t>
      </w:r>
      <w:proofErr w:type="spellStart"/>
      <w:r>
        <w:rPr>
          <w:rFonts w:ascii="Arial" w:hAnsi="Arial" w:cs="Arial"/>
          <w:color w:val="000000"/>
          <w:sz w:val="19"/>
          <w:szCs w:val="19"/>
        </w:rPr>
        <w:t>polimorfonucleares</w:t>
      </w:r>
      <w:proofErr w:type="spellEnd"/>
      <w:r>
        <w:rPr>
          <w:rFonts w:ascii="Arial" w:hAnsi="Arial" w:cs="Arial"/>
          <w:color w:val="000000"/>
          <w:sz w:val="19"/>
          <w:szCs w:val="19"/>
        </w:rPr>
        <w:t xml:space="preserve"> y macrófagos alveolares (11). La intoxicación aguda y crónica de alcohol interfiere con la respuesta innata en los niveles estructurales y de barrera que causan alteración de las barreras físicas y mucosas con aumento de la permeabilidad pulmonar debido al compromiso de uniones estrechas entre las células epiteliales, y los mecanismos de defensa del huésped (12). Los </w:t>
      </w:r>
      <w:proofErr w:type="spellStart"/>
      <w:r>
        <w:rPr>
          <w:rFonts w:ascii="Arial" w:hAnsi="Arial" w:cs="Arial"/>
          <w:color w:val="000000"/>
          <w:sz w:val="19"/>
          <w:szCs w:val="19"/>
        </w:rPr>
        <w:t>neutrófilos</w:t>
      </w:r>
      <w:proofErr w:type="spellEnd"/>
      <w:r>
        <w:rPr>
          <w:rFonts w:ascii="Arial" w:hAnsi="Arial" w:cs="Arial"/>
          <w:color w:val="000000"/>
          <w:sz w:val="19"/>
          <w:szCs w:val="19"/>
        </w:rPr>
        <w:t xml:space="preserve"> son el tipo más abundante de </w:t>
      </w:r>
      <w:proofErr w:type="spellStart"/>
      <w:r>
        <w:rPr>
          <w:rFonts w:ascii="Arial" w:hAnsi="Arial" w:cs="Arial"/>
          <w:color w:val="000000"/>
          <w:sz w:val="19"/>
          <w:szCs w:val="19"/>
        </w:rPr>
        <w:t>polimorfonucleares</w:t>
      </w:r>
      <w:proofErr w:type="spellEnd"/>
      <w:r>
        <w:rPr>
          <w:rFonts w:ascii="Arial" w:hAnsi="Arial" w:cs="Arial"/>
          <w:color w:val="000000"/>
          <w:sz w:val="19"/>
          <w:szCs w:val="19"/>
        </w:rPr>
        <w:t xml:space="preserve"> (PMN) en los pulmones. Tanto el abuso </w:t>
      </w:r>
      <w:r>
        <w:rPr>
          <w:rFonts w:ascii="Arial" w:hAnsi="Arial" w:cs="Arial"/>
          <w:color w:val="000000"/>
          <w:sz w:val="19"/>
          <w:szCs w:val="19"/>
        </w:rPr>
        <w:lastRenderedPageBreak/>
        <w:t xml:space="preserve">crónico de alcohol y la ingesta de alcohol aguda y crónica experimental inhiben la función y el </w:t>
      </w:r>
      <w:hyperlink r:id="rId107" w:history="1">
        <w:r>
          <w:rPr>
            <w:rStyle w:val="Hipervnculo"/>
            <w:rFonts w:ascii="Arial" w:hAnsi="Arial" w:cs="Arial"/>
            <w:color w:val="008040"/>
            <w:sz w:val="19"/>
            <w:szCs w:val="19"/>
          </w:rPr>
          <w:t>reclutamiento</w:t>
        </w:r>
      </w:hyperlink>
      <w:r>
        <w:rPr>
          <w:rFonts w:ascii="Arial" w:hAnsi="Arial" w:cs="Arial"/>
          <w:color w:val="000000"/>
          <w:sz w:val="19"/>
          <w:szCs w:val="19"/>
        </w:rPr>
        <w:t xml:space="preserve"> pulmonar de PMN, lo que resulta en aumento de la susceptibilidad a las infecciones bacterianas, y alteración de la eliminación bacteriana, a su vez aumenta la incidencia de las enfermedades pulmonares (10,11).</w:t>
      </w:r>
    </w:p>
    <w:p w:rsidR="00E26864" w:rsidRDefault="00E26864" w:rsidP="00E26864">
      <w:pPr>
        <w:pStyle w:val="NormalWeb"/>
        <w:shd w:val="clear" w:color="auto" w:fill="FFFFFF"/>
        <w:spacing w:line="259" w:lineRule="atLeast"/>
        <w:rPr>
          <w:rFonts w:ascii="Arial" w:hAnsi="Arial" w:cs="Arial"/>
          <w:color w:val="000000"/>
          <w:sz w:val="19"/>
          <w:szCs w:val="19"/>
        </w:rPr>
      </w:pPr>
      <w:r>
        <w:rPr>
          <w:rFonts w:ascii="Arial" w:hAnsi="Arial" w:cs="Arial"/>
          <w:color w:val="000000"/>
          <w:sz w:val="19"/>
          <w:szCs w:val="19"/>
        </w:rPr>
        <w:t xml:space="preserve">El consumo de alcohol interfiere en la diferenciación y deteriora la función </w:t>
      </w:r>
      <w:proofErr w:type="spellStart"/>
      <w:r>
        <w:rPr>
          <w:rFonts w:ascii="Arial" w:hAnsi="Arial" w:cs="Arial"/>
          <w:color w:val="000000"/>
          <w:sz w:val="19"/>
          <w:szCs w:val="19"/>
        </w:rPr>
        <w:t>fagocítica</w:t>
      </w:r>
      <w:proofErr w:type="spellEnd"/>
      <w:r>
        <w:rPr>
          <w:rFonts w:ascii="Arial" w:hAnsi="Arial" w:cs="Arial"/>
          <w:color w:val="000000"/>
          <w:sz w:val="19"/>
          <w:szCs w:val="19"/>
        </w:rPr>
        <w:t xml:space="preserve"> de los macrófagos alveolares. El alcohol predispone a una variedad de complicaciones, incluyendo la incapacidad de producir </w:t>
      </w:r>
      <w:proofErr w:type="spellStart"/>
      <w:r>
        <w:rPr>
          <w:rFonts w:ascii="Arial" w:hAnsi="Arial" w:cs="Arial"/>
          <w:color w:val="000000"/>
          <w:sz w:val="19"/>
          <w:szCs w:val="19"/>
        </w:rPr>
        <w:t>citocinas</w:t>
      </w:r>
      <w:proofErr w:type="spellEnd"/>
      <w:r>
        <w:rPr>
          <w:rFonts w:ascii="Arial" w:hAnsi="Arial" w:cs="Arial"/>
          <w:color w:val="000000"/>
          <w:sz w:val="19"/>
          <w:szCs w:val="19"/>
        </w:rPr>
        <w:t xml:space="preserve"> </w:t>
      </w:r>
      <w:proofErr w:type="spellStart"/>
      <w:r>
        <w:rPr>
          <w:rFonts w:ascii="Arial" w:hAnsi="Arial" w:cs="Arial"/>
          <w:color w:val="000000"/>
          <w:sz w:val="19"/>
          <w:szCs w:val="19"/>
        </w:rPr>
        <w:t>quimiotácticas</w:t>
      </w:r>
      <w:proofErr w:type="spellEnd"/>
      <w:r>
        <w:rPr>
          <w:rFonts w:ascii="Arial" w:hAnsi="Arial" w:cs="Arial"/>
          <w:color w:val="000000"/>
          <w:sz w:val="19"/>
          <w:szCs w:val="19"/>
        </w:rPr>
        <w:t xml:space="preserve"> activadoras, y disminuye la inmunidad innata de pulmón mediante la alteración de la expresión de mediadores </w:t>
      </w:r>
      <w:proofErr w:type="spellStart"/>
      <w:r>
        <w:rPr>
          <w:rFonts w:ascii="Arial" w:hAnsi="Arial" w:cs="Arial"/>
          <w:color w:val="000000"/>
          <w:sz w:val="19"/>
          <w:szCs w:val="19"/>
        </w:rPr>
        <w:t>proinflamatorios</w:t>
      </w:r>
      <w:proofErr w:type="spellEnd"/>
      <w:r>
        <w:rPr>
          <w:rFonts w:ascii="Arial" w:hAnsi="Arial" w:cs="Arial"/>
          <w:color w:val="000000"/>
          <w:sz w:val="19"/>
          <w:szCs w:val="19"/>
        </w:rPr>
        <w:t xml:space="preserve"> (13). El alcohol suprime </w:t>
      </w:r>
      <w:proofErr w:type="spellStart"/>
      <w:r>
        <w:rPr>
          <w:rFonts w:ascii="Arial" w:hAnsi="Arial" w:cs="Arial"/>
          <w:color w:val="000000"/>
          <w:sz w:val="19"/>
          <w:szCs w:val="19"/>
        </w:rPr>
        <w:t>citoquinas</w:t>
      </w:r>
      <w:proofErr w:type="spellEnd"/>
      <w:r>
        <w:rPr>
          <w:rFonts w:ascii="Arial" w:hAnsi="Arial" w:cs="Arial"/>
          <w:color w:val="000000"/>
          <w:sz w:val="19"/>
          <w:szCs w:val="19"/>
        </w:rPr>
        <w:t xml:space="preserve"> pro - inflamatorias (TNF e IL-1), </w:t>
      </w:r>
      <w:proofErr w:type="spellStart"/>
      <w:r>
        <w:rPr>
          <w:rFonts w:ascii="Arial" w:hAnsi="Arial" w:cs="Arial"/>
          <w:color w:val="000000"/>
          <w:sz w:val="19"/>
          <w:szCs w:val="19"/>
        </w:rPr>
        <w:t>quimiocinas</w:t>
      </w:r>
      <w:proofErr w:type="spellEnd"/>
      <w:r>
        <w:rPr>
          <w:rFonts w:ascii="Arial" w:hAnsi="Arial" w:cs="Arial"/>
          <w:color w:val="000000"/>
          <w:sz w:val="19"/>
          <w:szCs w:val="19"/>
        </w:rPr>
        <w:t xml:space="preserve"> (CINC y MIP-2) y la </w:t>
      </w:r>
      <w:hyperlink r:id="rId108" w:anchor="induccion" w:history="1">
        <w:r>
          <w:rPr>
            <w:rStyle w:val="Hipervnculo"/>
            <w:rFonts w:ascii="Arial" w:hAnsi="Arial" w:cs="Arial"/>
            <w:color w:val="008040"/>
            <w:sz w:val="19"/>
            <w:szCs w:val="19"/>
          </w:rPr>
          <w:t>inducción</w:t>
        </w:r>
      </w:hyperlink>
      <w:r>
        <w:rPr>
          <w:rFonts w:ascii="Arial" w:hAnsi="Arial" w:cs="Arial"/>
          <w:color w:val="000000"/>
          <w:sz w:val="19"/>
          <w:szCs w:val="19"/>
        </w:rPr>
        <w:t xml:space="preserve"> de </w:t>
      </w:r>
      <w:proofErr w:type="spellStart"/>
      <w:r>
        <w:rPr>
          <w:rFonts w:ascii="Arial" w:hAnsi="Arial" w:cs="Arial"/>
          <w:color w:val="000000"/>
          <w:sz w:val="19"/>
          <w:szCs w:val="19"/>
        </w:rPr>
        <w:t>citoquinas</w:t>
      </w:r>
      <w:proofErr w:type="spellEnd"/>
      <w:r>
        <w:rPr>
          <w:rFonts w:ascii="Arial" w:hAnsi="Arial" w:cs="Arial"/>
          <w:color w:val="000000"/>
          <w:sz w:val="19"/>
          <w:szCs w:val="19"/>
        </w:rPr>
        <w:t xml:space="preserve"> anti inflamatorias (IL-10) que podrían estar asociados con un deterioro de la defensa del huésped contra la infección, o una resolución alterada de la </w:t>
      </w:r>
      <w:hyperlink r:id="rId109" w:history="1">
        <w:r>
          <w:rPr>
            <w:rStyle w:val="Hipervnculo"/>
            <w:rFonts w:ascii="Arial" w:hAnsi="Arial" w:cs="Arial"/>
            <w:color w:val="008040"/>
            <w:sz w:val="19"/>
            <w:szCs w:val="19"/>
          </w:rPr>
          <w:t>inflamación</w:t>
        </w:r>
      </w:hyperlink>
      <w:r>
        <w:rPr>
          <w:rFonts w:ascii="Arial" w:hAnsi="Arial" w:cs="Arial"/>
          <w:color w:val="000000"/>
          <w:sz w:val="19"/>
          <w:szCs w:val="19"/>
        </w:rPr>
        <w:t xml:space="preserve">. El factor estimulante de colonias de </w:t>
      </w:r>
      <w:proofErr w:type="spellStart"/>
      <w:r>
        <w:rPr>
          <w:rFonts w:ascii="Arial" w:hAnsi="Arial" w:cs="Arial"/>
          <w:color w:val="000000"/>
          <w:sz w:val="19"/>
          <w:szCs w:val="19"/>
        </w:rPr>
        <w:t>granulocitos</w:t>
      </w:r>
      <w:proofErr w:type="spellEnd"/>
      <w:r>
        <w:rPr>
          <w:rFonts w:ascii="Arial" w:hAnsi="Arial" w:cs="Arial"/>
          <w:color w:val="000000"/>
          <w:sz w:val="19"/>
          <w:szCs w:val="19"/>
        </w:rPr>
        <w:t xml:space="preserve"> (G-CSF) y factor estimulante de macrófagos (GM-CSF), factores de crecimiento implicados en la producción o la diferenciación de </w:t>
      </w:r>
      <w:proofErr w:type="spellStart"/>
      <w:r>
        <w:rPr>
          <w:rFonts w:ascii="Arial" w:hAnsi="Arial" w:cs="Arial"/>
          <w:color w:val="000000"/>
          <w:sz w:val="19"/>
          <w:szCs w:val="19"/>
        </w:rPr>
        <w:t>granulocitos</w:t>
      </w:r>
      <w:proofErr w:type="spellEnd"/>
      <w:r>
        <w:rPr>
          <w:rFonts w:ascii="Arial" w:hAnsi="Arial" w:cs="Arial"/>
          <w:color w:val="000000"/>
          <w:sz w:val="19"/>
          <w:szCs w:val="19"/>
        </w:rPr>
        <w:t xml:space="preserve"> y de respuesta </w:t>
      </w:r>
      <w:proofErr w:type="spellStart"/>
      <w:r>
        <w:rPr>
          <w:rFonts w:ascii="Arial" w:hAnsi="Arial" w:cs="Arial"/>
          <w:color w:val="000000"/>
          <w:sz w:val="19"/>
          <w:szCs w:val="19"/>
        </w:rPr>
        <w:t>granulopoyética</w:t>
      </w:r>
      <w:proofErr w:type="spellEnd"/>
      <w:r>
        <w:rPr>
          <w:rFonts w:ascii="Arial" w:hAnsi="Arial" w:cs="Arial"/>
          <w:color w:val="000000"/>
          <w:sz w:val="19"/>
          <w:szCs w:val="19"/>
        </w:rPr>
        <w:t xml:space="preserve"> también se reducen significativamente después de la exposición etanol. Dado el papel clave de los </w:t>
      </w:r>
      <w:proofErr w:type="spellStart"/>
      <w:r>
        <w:rPr>
          <w:rFonts w:ascii="Arial" w:hAnsi="Arial" w:cs="Arial"/>
          <w:color w:val="000000"/>
          <w:sz w:val="19"/>
          <w:szCs w:val="19"/>
        </w:rPr>
        <w:t>neutrófilos</w:t>
      </w:r>
      <w:proofErr w:type="spellEnd"/>
      <w:r>
        <w:rPr>
          <w:rFonts w:ascii="Arial" w:hAnsi="Arial" w:cs="Arial"/>
          <w:color w:val="000000"/>
          <w:sz w:val="19"/>
          <w:szCs w:val="19"/>
        </w:rPr>
        <w:t xml:space="preserve"> en la defensa del huésped contra las infecciones bacterianas, este hallazgo es de gran relevancia clínica en neumonías relacionadas con el alcohol. Los </w:t>
      </w:r>
      <w:proofErr w:type="spellStart"/>
      <w:r>
        <w:rPr>
          <w:rFonts w:ascii="Arial" w:hAnsi="Arial" w:cs="Arial"/>
          <w:color w:val="000000"/>
          <w:sz w:val="19"/>
          <w:szCs w:val="19"/>
        </w:rPr>
        <w:t>interferones</w:t>
      </w:r>
      <w:proofErr w:type="spellEnd"/>
      <w:r>
        <w:rPr>
          <w:rFonts w:ascii="Arial" w:hAnsi="Arial" w:cs="Arial"/>
          <w:color w:val="000000"/>
          <w:sz w:val="19"/>
          <w:szCs w:val="19"/>
        </w:rPr>
        <w:t xml:space="preserve"> (IFN s) secretados por las células pulmonares en respuesta a la presencia de agentes patógenos, especialmente </w:t>
      </w:r>
      <w:hyperlink r:id="rId110" w:history="1">
        <w:r>
          <w:rPr>
            <w:rStyle w:val="Hipervnculo"/>
            <w:rFonts w:ascii="Arial" w:hAnsi="Arial" w:cs="Arial"/>
            <w:color w:val="008040"/>
            <w:sz w:val="19"/>
            <w:szCs w:val="19"/>
          </w:rPr>
          <w:t>virus</w:t>
        </w:r>
      </w:hyperlink>
      <w:r>
        <w:rPr>
          <w:rFonts w:ascii="Arial" w:hAnsi="Arial" w:cs="Arial"/>
          <w:color w:val="000000"/>
          <w:sz w:val="19"/>
          <w:szCs w:val="19"/>
        </w:rPr>
        <w:t>, desencadenan defensa inmune protectora e interfieren con replicaciones virales. El consumo de alcohol provoca reducción de la secreción de IFN y contribuye a un aumento del riesgo de infecciones bacterianas y virales (11,13).</w:t>
      </w:r>
    </w:p>
    <w:p w:rsidR="00E26864" w:rsidRDefault="00E26864" w:rsidP="00E26864">
      <w:pPr>
        <w:pStyle w:val="NormalWeb"/>
        <w:shd w:val="clear" w:color="auto" w:fill="FFFFFF"/>
        <w:spacing w:line="259" w:lineRule="atLeast"/>
        <w:rPr>
          <w:rFonts w:ascii="Arial" w:hAnsi="Arial" w:cs="Arial"/>
          <w:color w:val="000000"/>
          <w:sz w:val="19"/>
          <w:szCs w:val="19"/>
        </w:rPr>
      </w:pPr>
      <w:r>
        <w:rPr>
          <w:rFonts w:ascii="Arial" w:hAnsi="Arial" w:cs="Arial"/>
          <w:color w:val="000000"/>
          <w:sz w:val="19"/>
          <w:szCs w:val="19"/>
        </w:rPr>
        <w:t xml:space="preserve">Los pulmones de roedores que recibieron alcohol en la dieta, infectados por </w:t>
      </w:r>
      <w:proofErr w:type="spellStart"/>
      <w:r>
        <w:rPr>
          <w:rFonts w:ascii="Arial" w:hAnsi="Arial" w:cs="Arial"/>
          <w:color w:val="000000"/>
          <w:sz w:val="19"/>
          <w:szCs w:val="19"/>
        </w:rPr>
        <w:t>Klebsiella</w:t>
      </w:r>
      <w:proofErr w:type="spellEnd"/>
      <w:r>
        <w:rPr>
          <w:rFonts w:ascii="Arial" w:hAnsi="Arial" w:cs="Arial"/>
          <w:color w:val="000000"/>
          <w:sz w:val="19"/>
          <w:szCs w:val="19"/>
        </w:rPr>
        <w:t xml:space="preserve"> </w:t>
      </w:r>
      <w:proofErr w:type="spellStart"/>
      <w:r>
        <w:rPr>
          <w:rFonts w:ascii="Arial" w:hAnsi="Arial" w:cs="Arial"/>
          <w:color w:val="000000"/>
          <w:sz w:val="19"/>
          <w:szCs w:val="19"/>
        </w:rPr>
        <w:t>pneumoniae</w:t>
      </w:r>
      <w:proofErr w:type="spellEnd"/>
      <w:r>
        <w:rPr>
          <w:rFonts w:ascii="Arial" w:hAnsi="Arial" w:cs="Arial"/>
          <w:color w:val="000000"/>
          <w:sz w:val="19"/>
          <w:szCs w:val="19"/>
        </w:rPr>
        <w:t xml:space="preserve"> mostraron una disminución de la producción y el retraso de IFN–</w:t>
      </w:r>
      <w:proofErr w:type="gramStart"/>
      <w:r>
        <w:rPr>
          <w:rFonts w:ascii="Arial" w:hAnsi="Arial" w:cs="Arial"/>
          <w:color w:val="000000"/>
          <w:sz w:val="19"/>
          <w:szCs w:val="19"/>
        </w:rPr>
        <w:t>?</w:t>
      </w:r>
      <w:proofErr w:type="gramEnd"/>
      <w:r>
        <w:rPr>
          <w:rFonts w:ascii="Arial" w:hAnsi="Arial" w:cs="Arial"/>
          <w:color w:val="000000"/>
          <w:sz w:val="19"/>
          <w:szCs w:val="19"/>
        </w:rPr>
        <w:t xml:space="preserve">, </w:t>
      </w:r>
      <w:proofErr w:type="spellStart"/>
      <w:r>
        <w:rPr>
          <w:rFonts w:ascii="Arial" w:hAnsi="Arial" w:cs="Arial"/>
          <w:color w:val="000000"/>
          <w:sz w:val="19"/>
          <w:szCs w:val="19"/>
        </w:rPr>
        <w:t>ARNm</w:t>
      </w:r>
      <w:proofErr w:type="spellEnd"/>
      <w:r>
        <w:rPr>
          <w:rFonts w:ascii="Arial" w:hAnsi="Arial" w:cs="Arial"/>
          <w:color w:val="000000"/>
          <w:sz w:val="19"/>
          <w:szCs w:val="19"/>
        </w:rPr>
        <w:t xml:space="preserve"> y proteínas relacionadas, reduciendo el </w:t>
      </w:r>
      <w:proofErr w:type="spellStart"/>
      <w:r>
        <w:rPr>
          <w:rFonts w:ascii="Arial" w:hAnsi="Arial" w:cs="Arial"/>
          <w:color w:val="000000"/>
          <w:sz w:val="19"/>
          <w:szCs w:val="19"/>
        </w:rPr>
        <w:t>aclaramiento</w:t>
      </w:r>
      <w:proofErr w:type="spellEnd"/>
      <w:r>
        <w:rPr>
          <w:rFonts w:ascii="Arial" w:hAnsi="Arial" w:cs="Arial"/>
          <w:color w:val="000000"/>
          <w:sz w:val="19"/>
          <w:szCs w:val="19"/>
        </w:rPr>
        <w:t xml:space="preserve"> de </w:t>
      </w:r>
      <w:hyperlink r:id="rId111" w:history="1">
        <w:r>
          <w:rPr>
            <w:rStyle w:val="Hipervnculo"/>
            <w:rFonts w:ascii="Arial" w:hAnsi="Arial" w:cs="Arial"/>
            <w:color w:val="008040"/>
            <w:sz w:val="19"/>
            <w:szCs w:val="19"/>
          </w:rPr>
          <w:t>bacterias</w:t>
        </w:r>
      </w:hyperlink>
      <w:r>
        <w:rPr>
          <w:rFonts w:ascii="Arial" w:hAnsi="Arial" w:cs="Arial"/>
          <w:color w:val="000000"/>
          <w:sz w:val="19"/>
          <w:szCs w:val="19"/>
        </w:rPr>
        <w:t xml:space="preserve"> de los pulmones y la reducción de la supervivencia de los </w:t>
      </w:r>
      <w:hyperlink r:id="rId112" w:history="1">
        <w:r>
          <w:rPr>
            <w:rStyle w:val="Hipervnculo"/>
            <w:rFonts w:ascii="Arial" w:hAnsi="Arial" w:cs="Arial"/>
            <w:color w:val="008040"/>
            <w:sz w:val="19"/>
            <w:szCs w:val="19"/>
          </w:rPr>
          <w:t>animales</w:t>
        </w:r>
      </w:hyperlink>
      <w:r>
        <w:rPr>
          <w:rFonts w:ascii="Arial" w:hAnsi="Arial" w:cs="Arial"/>
          <w:color w:val="000000"/>
          <w:sz w:val="19"/>
          <w:szCs w:val="19"/>
        </w:rPr>
        <w:t xml:space="preserve"> (10,12).</w:t>
      </w:r>
    </w:p>
    <w:p w:rsidR="00E26864" w:rsidRDefault="00E26864" w:rsidP="00E26864">
      <w:pPr>
        <w:pStyle w:val="NormalWeb"/>
        <w:shd w:val="clear" w:color="auto" w:fill="FFFFFF"/>
        <w:spacing w:line="259" w:lineRule="atLeast"/>
        <w:rPr>
          <w:rFonts w:ascii="Arial" w:hAnsi="Arial" w:cs="Arial"/>
          <w:color w:val="000000"/>
          <w:sz w:val="19"/>
          <w:szCs w:val="19"/>
        </w:rPr>
      </w:pPr>
      <w:r>
        <w:rPr>
          <w:rFonts w:ascii="Arial" w:hAnsi="Arial" w:cs="Arial"/>
          <w:color w:val="000000"/>
          <w:sz w:val="19"/>
          <w:szCs w:val="19"/>
        </w:rPr>
        <w:t>El sistema del complemento también se ve afectado por la exposición al alcohol. Pacientes alcohólicos crónicos expresan niveles bajos de precursores del complemento en la circulación (13).</w:t>
      </w:r>
    </w:p>
    <w:p w:rsidR="00E26864" w:rsidRDefault="00E26864" w:rsidP="00E26864">
      <w:pPr>
        <w:pStyle w:val="NormalWeb"/>
        <w:shd w:val="clear" w:color="auto" w:fill="FFFFFF"/>
        <w:spacing w:line="259" w:lineRule="atLeast"/>
        <w:rPr>
          <w:rFonts w:ascii="Arial" w:hAnsi="Arial" w:cs="Arial"/>
          <w:color w:val="000000"/>
          <w:sz w:val="19"/>
          <w:szCs w:val="19"/>
        </w:rPr>
      </w:pPr>
      <w:r>
        <w:rPr>
          <w:rFonts w:ascii="Arial" w:hAnsi="Arial" w:cs="Arial"/>
          <w:color w:val="000000"/>
          <w:sz w:val="19"/>
          <w:szCs w:val="19"/>
        </w:rPr>
        <w:t xml:space="preserve">Por lo tanto, se necesita una mejor comprensión de los mecanismos por los cuales el etanol y sus </w:t>
      </w:r>
      <w:proofErr w:type="spellStart"/>
      <w:r>
        <w:rPr>
          <w:rFonts w:ascii="Arial" w:hAnsi="Arial" w:cs="Arial"/>
          <w:color w:val="000000"/>
          <w:sz w:val="19"/>
          <w:szCs w:val="19"/>
        </w:rPr>
        <w:t>metabolitos</w:t>
      </w:r>
      <w:proofErr w:type="spellEnd"/>
      <w:r>
        <w:rPr>
          <w:rFonts w:ascii="Arial" w:hAnsi="Arial" w:cs="Arial"/>
          <w:color w:val="000000"/>
          <w:sz w:val="19"/>
          <w:szCs w:val="19"/>
        </w:rPr>
        <w:t xml:space="preserve"> regulan la expresión y función de los factores de transcripción y mediadores inflamatorios. Por otra parte, los </w:t>
      </w:r>
      <w:proofErr w:type="spellStart"/>
      <w:r>
        <w:rPr>
          <w:rFonts w:ascii="Arial" w:hAnsi="Arial" w:cs="Arial"/>
          <w:color w:val="000000"/>
          <w:sz w:val="19"/>
          <w:szCs w:val="19"/>
        </w:rPr>
        <w:t>metabolitos</w:t>
      </w:r>
      <w:proofErr w:type="spellEnd"/>
      <w:r>
        <w:rPr>
          <w:rFonts w:ascii="Arial" w:hAnsi="Arial" w:cs="Arial"/>
          <w:color w:val="000000"/>
          <w:sz w:val="19"/>
          <w:szCs w:val="19"/>
        </w:rPr>
        <w:t xml:space="preserve"> de alcohol también pueden actuar como factores desencadenantes de exacerbaciones de enfermedades de las vías respiratorias, especialmente en los asmáticos atópicos (13).</w:t>
      </w:r>
    </w:p>
    <w:p w:rsidR="00E26864" w:rsidRDefault="00E26864" w:rsidP="00E26864">
      <w:pPr>
        <w:pStyle w:val="NormalWeb"/>
        <w:shd w:val="clear" w:color="auto" w:fill="FFFFFF"/>
        <w:spacing w:line="259" w:lineRule="atLeast"/>
        <w:rPr>
          <w:rFonts w:ascii="Arial" w:hAnsi="Arial" w:cs="Arial"/>
          <w:color w:val="000000"/>
          <w:sz w:val="19"/>
          <w:szCs w:val="19"/>
        </w:rPr>
      </w:pPr>
      <w:r>
        <w:rPr>
          <w:rFonts w:ascii="Arial" w:hAnsi="Arial" w:cs="Arial"/>
          <w:b/>
          <w:bCs/>
          <w:color w:val="000000"/>
          <w:sz w:val="19"/>
          <w:szCs w:val="19"/>
        </w:rPr>
        <w:t>Inmunidad Adaptativa</w:t>
      </w:r>
    </w:p>
    <w:p w:rsidR="00E26864" w:rsidRDefault="00E26864" w:rsidP="00E26864">
      <w:pPr>
        <w:pStyle w:val="NormalWeb"/>
        <w:shd w:val="clear" w:color="auto" w:fill="FFFFFF"/>
        <w:spacing w:line="259" w:lineRule="atLeast"/>
        <w:rPr>
          <w:rFonts w:ascii="Arial" w:hAnsi="Arial" w:cs="Arial"/>
          <w:color w:val="000000"/>
          <w:sz w:val="19"/>
          <w:szCs w:val="19"/>
        </w:rPr>
      </w:pPr>
      <w:r>
        <w:rPr>
          <w:rFonts w:ascii="Arial" w:hAnsi="Arial" w:cs="Arial"/>
          <w:color w:val="000000"/>
          <w:sz w:val="19"/>
          <w:szCs w:val="19"/>
        </w:rPr>
        <w:t xml:space="preserve">La inmunidad adaptativa es otro aspecto importante de la defensa del huésped que puede ser afectada por el alcohol y sus </w:t>
      </w:r>
      <w:proofErr w:type="spellStart"/>
      <w:r>
        <w:rPr>
          <w:rFonts w:ascii="Arial" w:hAnsi="Arial" w:cs="Arial"/>
          <w:color w:val="000000"/>
          <w:sz w:val="19"/>
          <w:szCs w:val="19"/>
        </w:rPr>
        <w:t>metabolitos</w:t>
      </w:r>
      <w:proofErr w:type="spellEnd"/>
      <w:r>
        <w:rPr>
          <w:rFonts w:ascii="Arial" w:hAnsi="Arial" w:cs="Arial"/>
          <w:color w:val="000000"/>
          <w:sz w:val="19"/>
          <w:szCs w:val="19"/>
        </w:rPr>
        <w:t xml:space="preserve"> (Fig. 4). Un patógeno que es encontrado por células dendríticas, tras la presentación de </w:t>
      </w:r>
      <w:hyperlink r:id="rId113" w:history="1">
        <w:r>
          <w:rPr>
            <w:rStyle w:val="Hipervnculo"/>
            <w:rFonts w:ascii="Arial" w:hAnsi="Arial" w:cs="Arial"/>
            <w:color w:val="008040"/>
            <w:sz w:val="19"/>
            <w:szCs w:val="19"/>
          </w:rPr>
          <w:t>ant</w:t>
        </w:r>
      </w:hyperlink>
      <w:r>
        <w:rPr>
          <w:rFonts w:ascii="Arial" w:hAnsi="Arial" w:cs="Arial"/>
          <w:color w:val="000000"/>
          <w:sz w:val="19"/>
          <w:szCs w:val="19"/>
        </w:rPr>
        <w:t>ígenos, activa y diferencia las células T en diferentes subtipos tales como las células T-</w:t>
      </w:r>
      <w:proofErr w:type="spellStart"/>
      <w:r>
        <w:rPr>
          <w:rFonts w:ascii="Arial" w:hAnsi="Arial" w:cs="Arial"/>
          <w:color w:val="000000"/>
          <w:sz w:val="19"/>
          <w:szCs w:val="19"/>
        </w:rPr>
        <w:t>helper</w:t>
      </w:r>
      <w:proofErr w:type="spellEnd"/>
      <w:r>
        <w:rPr>
          <w:rFonts w:ascii="Arial" w:hAnsi="Arial" w:cs="Arial"/>
          <w:color w:val="000000"/>
          <w:sz w:val="19"/>
          <w:szCs w:val="19"/>
        </w:rPr>
        <w:t xml:space="preserve"> (Th1, 2 y 17, que se caracteriza por la expresión de superficie de las células CD4 +) y células T </w:t>
      </w:r>
      <w:proofErr w:type="spellStart"/>
      <w:r>
        <w:rPr>
          <w:rFonts w:ascii="Arial" w:hAnsi="Arial" w:cs="Arial"/>
          <w:color w:val="000000"/>
          <w:sz w:val="19"/>
          <w:szCs w:val="19"/>
        </w:rPr>
        <w:t>citotóxicas</w:t>
      </w:r>
      <w:proofErr w:type="spellEnd"/>
      <w:r>
        <w:rPr>
          <w:rFonts w:ascii="Arial" w:hAnsi="Arial" w:cs="Arial"/>
          <w:color w:val="000000"/>
          <w:sz w:val="19"/>
          <w:szCs w:val="19"/>
        </w:rPr>
        <w:t xml:space="preserve">. Por último, se requiere que exista una </w:t>
      </w:r>
      <w:hyperlink r:id="rId114" w:history="1">
        <w:r>
          <w:rPr>
            <w:rStyle w:val="Hipervnculo"/>
            <w:rFonts w:ascii="Arial" w:hAnsi="Arial" w:cs="Arial"/>
            <w:color w:val="008040"/>
            <w:sz w:val="19"/>
            <w:szCs w:val="19"/>
          </w:rPr>
          <w:t>interacción</w:t>
        </w:r>
      </w:hyperlink>
      <w:r>
        <w:rPr>
          <w:rFonts w:ascii="Arial" w:hAnsi="Arial" w:cs="Arial"/>
          <w:color w:val="000000"/>
          <w:sz w:val="19"/>
          <w:szCs w:val="19"/>
        </w:rPr>
        <w:t xml:space="preserve"> entre las células T y las células B para las respuestas inmunes óptimas para contrarrestar la invasión de la mayoría de los patógenos (10).</w:t>
      </w:r>
    </w:p>
    <w:p w:rsidR="00E26864" w:rsidRDefault="00E26864" w:rsidP="00E26864">
      <w:pPr>
        <w:pStyle w:val="NormalWeb"/>
        <w:shd w:val="clear" w:color="auto" w:fill="FFFFFF"/>
        <w:spacing w:line="259" w:lineRule="atLeast"/>
        <w:rPr>
          <w:rFonts w:ascii="Arial" w:hAnsi="Arial" w:cs="Arial"/>
          <w:color w:val="000000"/>
          <w:sz w:val="19"/>
          <w:szCs w:val="19"/>
        </w:rPr>
      </w:pPr>
      <w:r>
        <w:rPr>
          <w:rFonts w:ascii="Arial" w:hAnsi="Arial" w:cs="Arial"/>
          <w:color w:val="000000"/>
          <w:sz w:val="19"/>
          <w:szCs w:val="19"/>
        </w:rPr>
        <w:t xml:space="preserve">La ingestión aguda y crónica de alcohol puede interferir con la presentación de antígeno requerida para activar las células T y las células B y también pueden afectar notablemente la diferenciación de las células dendríticas (11). Una reducción significativa en el número absoluto de linfocitos T CD4 + se ha reportado en alcohólicos crónicos. Los alcohólicos, tienen una capacidad disminuida de los linfocitos T a producir IFN-?, una </w:t>
      </w:r>
      <w:proofErr w:type="spellStart"/>
      <w:r>
        <w:rPr>
          <w:rFonts w:ascii="Arial" w:hAnsi="Arial" w:cs="Arial"/>
          <w:color w:val="000000"/>
          <w:sz w:val="19"/>
          <w:szCs w:val="19"/>
        </w:rPr>
        <w:t>citocina</w:t>
      </w:r>
      <w:proofErr w:type="spellEnd"/>
      <w:r>
        <w:rPr>
          <w:rFonts w:ascii="Arial" w:hAnsi="Arial" w:cs="Arial"/>
          <w:color w:val="000000"/>
          <w:sz w:val="19"/>
          <w:szCs w:val="19"/>
        </w:rPr>
        <w:t xml:space="preserve"> importante que estimula la inmunidad mediada por células. Además, el consumo de alcohol también puede suprimir el reclutamiento de linfocitos T CD8 + y CD4 + en los pulmones en respuesta a la infección por </w:t>
      </w:r>
      <w:proofErr w:type="spellStart"/>
      <w:r>
        <w:rPr>
          <w:rFonts w:ascii="Arial" w:hAnsi="Arial" w:cs="Arial"/>
          <w:color w:val="000000"/>
          <w:sz w:val="19"/>
          <w:szCs w:val="19"/>
        </w:rPr>
        <w:t>Pneumocystis</w:t>
      </w:r>
      <w:proofErr w:type="spellEnd"/>
      <w:r>
        <w:rPr>
          <w:rFonts w:ascii="Arial" w:hAnsi="Arial" w:cs="Arial"/>
          <w:color w:val="000000"/>
          <w:sz w:val="19"/>
          <w:szCs w:val="19"/>
        </w:rPr>
        <w:t xml:space="preserve"> </w:t>
      </w:r>
      <w:proofErr w:type="spellStart"/>
      <w:r>
        <w:rPr>
          <w:rFonts w:ascii="Arial" w:hAnsi="Arial" w:cs="Arial"/>
          <w:color w:val="000000"/>
          <w:sz w:val="19"/>
          <w:szCs w:val="19"/>
        </w:rPr>
        <w:t>carinii</w:t>
      </w:r>
      <w:proofErr w:type="spellEnd"/>
      <w:r>
        <w:rPr>
          <w:rFonts w:ascii="Arial" w:hAnsi="Arial" w:cs="Arial"/>
          <w:color w:val="000000"/>
          <w:sz w:val="19"/>
          <w:szCs w:val="19"/>
        </w:rPr>
        <w:t xml:space="preserve"> (12, 13). Los estudios en </w:t>
      </w:r>
      <w:hyperlink r:id="rId115" w:history="1">
        <w:r>
          <w:rPr>
            <w:rStyle w:val="Hipervnculo"/>
            <w:rFonts w:ascii="Arial" w:hAnsi="Arial" w:cs="Arial"/>
            <w:color w:val="008040"/>
            <w:sz w:val="19"/>
            <w:szCs w:val="19"/>
          </w:rPr>
          <w:t>tuberculosis</w:t>
        </w:r>
      </w:hyperlink>
      <w:r>
        <w:rPr>
          <w:rFonts w:ascii="Arial" w:hAnsi="Arial" w:cs="Arial"/>
          <w:color w:val="000000"/>
          <w:sz w:val="19"/>
          <w:szCs w:val="19"/>
        </w:rPr>
        <w:t xml:space="preserve"> pulmonar han demostrado la disminución de células CD4 + de pulmón y células T CD8 + y disminución de la proliferación en ratones alimentados con etanol (13).</w:t>
      </w:r>
    </w:p>
    <w:p w:rsidR="00E26864" w:rsidRDefault="00E26864" w:rsidP="00E26864">
      <w:pPr>
        <w:pStyle w:val="NormalWeb"/>
        <w:shd w:val="clear" w:color="auto" w:fill="FFFFFF"/>
        <w:spacing w:line="259" w:lineRule="atLeast"/>
        <w:rPr>
          <w:rFonts w:ascii="Arial" w:hAnsi="Arial" w:cs="Arial"/>
          <w:color w:val="000000"/>
          <w:sz w:val="19"/>
          <w:szCs w:val="19"/>
        </w:rPr>
      </w:pPr>
      <w:r>
        <w:rPr>
          <w:rFonts w:ascii="Arial" w:hAnsi="Arial" w:cs="Arial"/>
          <w:color w:val="000000"/>
          <w:sz w:val="19"/>
          <w:szCs w:val="19"/>
        </w:rPr>
        <w:t xml:space="preserve">El descubrimiento de la </w:t>
      </w:r>
      <w:proofErr w:type="spellStart"/>
      <w:r>
        <w:rPr>
          <w:rFonts w:ascii="Arial" w:hAnsi="Arial" w:cs="Arial"/>
          <w:color w:val="000000"/>
          <w:sz w:val="19"/>
          <w:szCs w:val="19"/>
        </w:rPr>
        <w:t>citoquina</w:t>
      </w:r>
      <w:proofErr w:type="spellEnd"/>
      <w:r>
        <w:rPr>
          <w:rFonts w:ascii="Arial" w:hAnsi="Arial" w:cs="Arial"/>
          <w:color w:val="000000"/>
          <w:sz w:val="19"/>
          <w:szCs w:val="19"/>
        </w:rPr>
        <w:t xml:space="preserve"> de células T (IL–17) es importante ya que sirve como un enlace entre la regulación de la inmunidad innata y adaptiva al incremento de las </w:t>
      </w:r>
      <w:proofErr w:type="spellStart"/>
      <w:r>
        <w:rPr>
          <w:rFonts w:ascii="Arial" w:hAnsi="Arial" w:cs="Arial"/>
          <w:color w:val="000000"/>
          <w:sz w:val="19"/>
          <w:szCs w:val="19"/>
        </w:rPr>
        <w:t>quimioquinas</w:t>
      </w:r>
      <w:proofErr w:type="spellEnd"/>
      <w:r>
        <w:rPr>
          <w:rFonts w:ascii="Arial" w:hAnsi="Arial" w:cs="Arial"/>
          <w:color w:val="000000"/>
          <w:sz w:val="19"/>
          <w:szCs w:val="19"/>
        </w:rPr>
        <w:t xml:space="preserve"> y </w:t>
      </w:r>
      <w:proofErr w:type="spellStart"/>
      <w:r>
        <w:rPr>
          <w:rFonts w:ascii="Arial" w:hAnsi="Arial" w:cs="Arial"/>
          <w:color w:val="000000"/>
          <w:sz w:val="19"/>
          <w:szCs w:val="19"/>
        </w:rPr>
        <w:t>citoquinas</w:t>
      </w:r>
      <w:proofErr w:type="spellEnd"/>
      <w:r>
        <w:rPr>
          <w:rFonts w:ascii="Arial" w:hAnsi="Arial" w:cs="Arial"/>
          <w:color w:val="000000"/>
          <w:sz w:val="19"/>
          <w:szCs w:val="19"/>
        </w:rPr>
        <w:t xml:space="preserve"> para promover la inflamación </w:t>
      </w:r>
      <w:proofErr w:type="spellStart"/>
      <w:r>
        <w:rPr>
          <w:rFonts w:ascii="Arial" w:hAnsi="Arial" w:cs="Arial"/>
          <w:color w:val="000000"/>
          <w:sz w:val="19"/>
          <w:szCs w:val="19"/>
        </w:rPr>
        <w:t>neutrofílica</w:t>
      </w:r>
      <w:proofErr w:type="spellEnd"/>
      <w:r>
        <w:rPr>
          <w:rFonts w:ascii="Arial" w:hAnsi="Arial" w:cs="Arial"/>
          <w:color w:val="000000"/>
          <w:sz w:val="19"/>
          <w:szCs w:val="19"/>
        </w:rPr>
        <w:t xml:space="preserve"> (11). La intoxicación crónica pulmonar por alcohol inhibe la respuesta de IL-17 a la infección K. </w:t>
      </w:r>
      <w:proofErr w:type="spellStart"/>
      <w:r>
        <w:rPr>
          <w:rFonts w:ascii="Arial" w:hAnsi="Arial" w:cs="Arial"/>
          <w:color w:val="000000"/>
          <w:sz w:val="19"/>
          <w:szCs w:val="19"/>
        </w:rPr>
        <w:t>pneumoniae</w:t>
      </w:r>
      <w:proofErr w:type="spellEnd"/>
      <w:r>
        <w:rPr>
          <w:rFonts w:ascii="Arial" w:hAnsi="Arial" w:cs="Arial"/>
          <w:color w:val="000000"/>
          <w:sz w:val="19"/>
          <w:szCs w:val="19"/>
        </w:rPr>
        <w:t xml:space="preserve">, y muestra una inhibición dependiente de la dosis de IL-17 por el etanol. Por lo tanto, la inducción de IL-17 de </w:t>
      </w:r>
      <w:proofErr w:type="spellStart"/>
      <w:r>
        <w:rPr>
          <w:rFonts w:ascii="Arial" w:hAnsi="Arial" w:cs="Arial"/>
          <w:color w:val="000000"/>
          <w:sz w:val="19"/>
          <w:szCs w:val="19"/>
        </w:rPr>
        <w:t>citoquinas</w:t>
      </w:r>
      <w:proofErr w:type="spellEnd"/>
      <w:r>
        <w:rPr>
          <w:rFonts w:ascii="Arial" w:hAnsi="Arial" w:cs="Arial"/>
          <w:color w:val="000000"/>
          <w:sz w:val="19"/>
          <w:szCs w:val="19"/>
        </w:rPr>
        <w:t xml:space="preserve"> puede mejorar la supervivencia de los animales </w:t>
      </w:r>
      <w:hyperlink r:id="rId116" w:history="1">
        <w:r>
          <w:rPr>
            <w:rStyle w:val="Hipervnculo"/>
            <w:rFonts w:ascii="Arial" w:hAnsi="Arial" w:cs="Arial"/>
            <w:color w:val="008040"/>
            <w:sz w:val="19"/>
            <w:szCs w:val="19"/>
          </w:rPr>
          <w:t>tratados</w:t>
        </w:r>
      </w:hyperlink>
      <w:r>
        <w:rPr>
          <w:rFonts w:ascii="Arial" w:hAnsi="Arial" w:cs="Arial"/>
          <w:color w:val="000000"/>
          <w:sz w:val="19"/>
          <w:szCs w:val="19"/>
        </w:rPr>
        <w:t xml:space="preserve"> con alcohol. A pesar de las disminuciones en el número de </w:t>
      </w:r>
      <w:r>
        <w:rPr>
          <w:rFonts w:ascii="Arial" w:hAnsi="Arial" w:cs="Arial"/>
          <w:color w:val="000000"/>
          <w:sz w:val="19"/>
          <w:szCs w:val="19"/>
        </w:rPr>
        <w:lastRenderedPageBreak/>
        <w:t xml:space="preserve">células B, alcohólicos con enfermedad hepática tienen incrementado los niveles circulantes de </w:t>
      </w:r>
      <w:proofErr w:type="spellStart"/>
      <w:r>
        <w:rPr>
          <w:rFonts w:ascii="Arial" w:hAnsi="Arial" w:cs="Arial"/>
          <w:color w:val="000000"/>
          <w:sz w:val="19"/>
          <w:szCs w:val="19"/>
        </w:rPr>
        <w:t>IgA</w:t>
      </w:r>
      <w:proofErr w:type="spellEnd"/>
      <w:r>
        <w:rPr>
          <w:rFonts w:ascii="Arial" w:hAnsi="Arial" w:cs="Arial"/>
          <w:color w:val="000000"/>
          <w:sz w:val="19"/>
          <w:szCs w:val="19"/>
        </w:rPr>
        <w:t xml:space="preserve">, </w:t>
      </w:r>
      <w:proofErr w:type="spellStart"/>
      <w:r>
        <w:rPr>
          <w:rFonts w:ascii="Arial" w:hAnsi="Arial" w:cs="Arial"/>
          <w:color w:val="000000"/>
          <w:sz w:val="19"/>
          <w:szCs w:val="19"/>
        </w:rPr>
        <w:t>IgM</w:t>
      </w:r>
      <w:proofErr w:type="spellEnd"/>
      <w:r>
        <w:rPr>
          <w:rFonts w:ascii="Arial" w:hAnsi="Arial" w:cs="Arial"/>
          <w:color w:val="000000"/>
          <w:sz w:val="19"/>
          <w:szCs w:val="19"/>
        </w:rPr>
        <w:t xml:space="preserve">, e </w:t>
      </w:r>
      <w:proofErr w:type="spellStart"/>
      <w:r>
        <w:rPr>
          <w:rFonts w:ascii="Arial" w:hAnsi="Arial" w:cs="Arial"/>
          <w:color w:val="000000"/>
          <w:sz w:val="19"/>
          <w:szCs w:val="19"/>
        </w:rPr>
        <w:t>IgG</w:t>
      </w:r>
      <w:proofErr w:type="spellEnd"/>
      <w:r>
        <w:rPr>
          <w:rFonts w:ascii="Arial" w:hAnsi="Arial" w:cs="Arial"/>
          <w:color w:val="000000"/>
          <w:sz w:val="19"/>
          <w:szCs w:val="19"/>
        </w:rPr>
        <w:t xml:space="preserve"> (13). En contraste, el líquido del lavado </w:t>
      </w:r>
      <w:proofErr w:type="spellStart"/>
      <w:r>
        <w:rPr>
          <w:rFonts w:ascii="Arial" w:hAnsi="Arial" w:cs="Arial"/>
          <w:color w:val="000000"/>
          <w:sz w:val="19"/>
          <w:szCs w:val="19"/>
        </w:rPr>
        <w:t>broncoalveolar</w:t>
      </w:r>
      <w:proofErr w:type="spellEnd"/>
      <w:r>
        <w:rPr>
          <w:rFonts w:ascii="Arial" w:hAnsi="Arial" w:cs="Arial"/>
          <w:color w:val="000000"/>
          <w:sz w:val="19"/>
          <w:szCs w:val="19"/>
        </w:rPr>
        <w:t xml:space="preserve"> de pacientes con enfermedad hepática alcohólica exhibe reducción de los niveles de </w:t>
      </w:r>
      <w:proofErr w:type="spellStart"/>
      <w:r>
        <w:rPr>
          <w:rFonts w:ascii="Arial" w:hAnsi="Arial" w:cs="Arial"/>
          <w:color w:val="000000"/>
          <w:sz w:val="19"/>
          <w:szCs w:val="19"/>
        </w:rPr>
        <w:t>IgG</w:t>
      </w:r>
      <w:proofErr w:type="spellEnd"/>
      <w:r>
        <w:rPr>
          <w:rFonts w:ascii="Arial" w:hAnsi="Arial" w:cs="Arial"/>
          <w:color w:val="000000"/>
          <w:sz w:val="19"/>
          <w:szCs w:val="19"/>
        </w:rPr>
        <w:t xml:space="preserve"> total </w:t>
      </w:r>
      <w:proofErr w:type="gramStart"/>
      <w:r>
        <w:rPr>
          <w:rFonts w:ascii="Arial" w:hAnsi="Arial" w:cs="Arial"/>
          <w:color w:val="000000"/>
          <w:sz w:val="19"/>
          <w:szCs w:val="19"/>
        </w:rPr>
        <w:t>y</w:t>
      </w:r>
      <w:proofErr w:type="gramEnd"/>
      <w:r>
        <w:rPr>
          <w:rFonts w:ascii="Arial" w:hAnsi="Arial" w:cs="Arial"/>
          <w:color w:val="000000"/>
          <w:sz w:val="19"/>
          <w:szCs w:val="19"/>
        </w:rPr>
        <w:t xml:space="preserve"> IgG1. Este defecto se correlaciona estrechamente con el desarrollo de la neumonía bacteriana. La terapia de inmunoglobulinas restaura parcialmente niveles de </w:t>
      </w:r>
      <w:proofErr w:type="spellStart"/>
      <w:r>
        <w:rPr>
          <w:rFonts w:ascii="Arial" w:hAnsi="Arial" w:cs="Arial"/>
          <w:color w:val="000000"/>
          <w:sz w:val="19"/>
          <w:szCs w:val="19"/>
        </w:rPr>
        <w:t>Ig</w:t>
      </w:r>
      <w:proofErr w:type="spellEnd"/>
      <w:r>
        <w:rPr>
          <w:rFonts w:ascii="Arial" w:hAnsi="Arial" w:cs="Arial"/>
          <w:color w:val="000000"/>
          <w:sz w:val="19"/>
          <w:szCs w:val="19"/>
        </w:rPr>
        <w:t xml:space="preserve"> y disminuye la tasa de infección pulmonar, apoyando además la importancia de los anticuerpos en la vía aérea de defensa del huésped (14).</w:t>
      </w:r>
    </w:p>
    <w:p w:rsidR="00E26864" w:rsidRDefault="00E26864" w:rsidP="00E26864">
      <w:pPr>
        <w:pStyle w:val="NormalWeb"/>
        <w:shd w:val="clear" w:color="auto" w:fill="FFFFFF"/>
        <w:spacing w:line="259" w:lineRule="atLeast"/>
        <w:jc w:val="center"/>
        <w:rPr>
          <w:rFonts w:ascii="Arial" w:hAnsi="Arial" w:cs="Arial"/>
          <w:color w:val="000000"/>
          <w:sz w:val="19"/>
          <w:szCs w:val="19"/>
        </w:rPr>
      </w:pPr>
      <w:r>
        <w:rPr>
          <w:rFonts w:ascii="Arial" w:hAnsi="Arial" w:cs="Arial"/>
          <w:noProof/>
          <w:color w:val="000000"/>
          <w:sz w:val="19"/>
          <w:szCs w:val="19"/>
        </w:rPr>
        <w:drawing>
          <wp:inline distT="0" distB="0" distL="0" distR="0">
            <wp:extent cx="5498465" cy="3823970"/>
            <wp:effectExtent l="19050" t="0" r="6985" b="0"/>
            <wp:docPr id="33" name="Imagen 33"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onografias.com"/>
                    <pic:cNvPicPr>
                      <a:picLocks noChangeAspect="1" noChangeArrowheads="1"/>
                    </pic:cNvPicPr>
                  </pic:nvPicPr>
                  <pic:blipFill>
                    <a:blip r:embed="rId47"/>
                    <a:srcRect/>
                    <a:stretch>
                      <a:fillRect/>
                    </a:stretch>
                  </pic:blipFill>
                  <pic:spPr bwMode="auto">
                    <a:xfrm>
                      <a:off x="0" y="0"/>
                      <a:ext cx="5498465" cy="3823970"/>
                    </a:xfrm>
                    <a:prstGeom prst="rect">
                      <a:avLst/>
                    </a:prstGeom>
                    <a:noFill/>
                    <a:ln w="9525">
                      <a:noFill/>
                      <a:miter lim="800000"/>
                      <a:headEnd/>
                      <a:tailEnd/>
                    </a:ln>
                  </pic:spPr>
                </pic:pic>
              </a:graphicData>
            </a:graphic>
          </wp:inline>
        </w:drawing>
      </w:r>
    </w:p>
    <w:p w:rsidR="00E26864" w:rsidRDefault="00E26864" w:rsidP="00E26864">
      <w:pPr>
        <w:pStyle w:val="NormalWeb"/>
        <w:shd w:val="clear" w:color="auto" w:fill="FFFFFF"/>
        <w:spacing w:line="259" w:lineRule="atLeast"/>
        <w:jc w:val="center"/>
        <w:rPr>
          <w:rFonts w:ascii="Arial" w:hAnsi="Arial" w:cs="Arial"/>
          <w:color w:val="000000"/>
          <w:sz w:val="19"/>
          <w:szCs w:val="19"/>
        </w:rPr>
      </w:pPr>
      <w:r>
        <w:rPr>
          <w:rFonts w:ascii="Arial" w:hAnsi="Arial" w:cs="Arial"/>
          <w:b/>
          <w:bCs/>
          <w:color w:val="000000"/>
          <w:sz w:val="19"/>
          <w:szCs w:val="19"/>
        </w:rPr>
        <w:t xml:space="preserve">Fig. 4. </w:t>
      </w:r>
      <w:hyperlink r:id="rId117" w:history="1">
        <w:r>
          <w:rPr>
            <w:rStyle w:val="Hipervnculo"/>
            <w:rFonts w:ascii="Arial" w:hAnsi="Arial" w:cs="Arial"/>
            <w:b/>
            <w:bCs/>
            <w:color w:val="008040"/>
            <w:sz w:val="19"/>
            <w:szCs w:val="19"/>
          </w:rPr>
          <w:t>Ilustración</w:t>
        </w:r>
      </w:hyperlink>
      <w:r>
        <w:rPr>
          <w:rFonts w:ascii="Arial" w:hAnsi="Arial" w:cs="Arial"/>
          <w:b/>
          <w:bCs/>
          <w:color w:val="000000"/>
          <w:sz w:val="19"/>
          <w:szCs w:val="19"/>
        </w:rPr>
        <w:t xml:space="preserve"> esquemática por el cual el abuso de alcohol aumenta el riesgo de infección pulmonar, al afectar la inmunidad innata y adaptativa.</w:t>
      </w:r>
    </w:p>
    <w:p w:rsidR="00E26864" w:rsidRDefault="00E26864" w:rsidP="00E26864">
      <w:pPr>
        <w:pStyle w:val="NormalWeb"/>
        <w:shd w:val="clear" w:color="auto" w:fill="FFFFFF"/>
        <w:spacing w:line="259" w:lineRule="atLeast"/>
        <w:jc w:val="center"/>
        <w:rPr>
          <w:rFonts w:ascii="Arial" w:hAnsi="Arial" w:cs="Arial"/>
          <w:color w:val="000000"/>
          <w:sz w:val="19"/>
          <w:szCs w:val="19"/>
        </w:rPr>
      </w:pPr>
      <w:r>
        <w:rPr>
          <w:rFonts w:ascii="Arial" w:hAnsi="Arial" w:cs="Arial"/>
          <w:b/>
          <w:bCs/>
          <w:color w:val="000000"/>
          <w:sz w:val="19"/>
          <w:szCs w:val="19"/>
        </w:rPr>
        <w:t xml:space="preserve">Fuente: </w:t>
      </w:r>
      <w:proofErr w:type="spellStart"/>
      <w:r>
        <w:rPr>
          <w:rFonts w:ascii="Arial" w:hAnsi="Arial" w:cs="Arial"/>
          <w:b/>
          <w:bCs/>
          <w:color w:val="000000"/>
          <w:sz w:val="19"/>
          <w:szCs w:val="19"/>
        </w:rPr>
        <w:t>Mehta</w:t>
      </w:r>
      <w:proofErr w:type="spellEnd"/>
      <w:r>
        <w:rPr>
          <w:rFonts w:ascii="Arial" w:hAnsi="Arial" w:cs="Arial"/>
          <w:b/>
          <w:bCs/>
          <w:color w:val="000000"/>
          <w:sz w:val="19"/>
          <w:szCs w:val="19"/>
        </w:rPr>
        <w:t xml:space="preserve"> A, </w:t>
      </w:r>
      <w:proofErr w:type="spellStart"/>
      <w:r>
        <w:rPr>
          <w:rFonts w:ascii="Arial" w:hAnsi="Arial" w:cs="Arial"/>
          <w:b/>
          <w:bCs/>
          <w:color w:val="000000"/>
          <w:sz w:val="19"/>
          <w:szCs w:val="19"/>
        </w:rPr>
        <w:t>Guidot</w:t>
      </w:r>
      <w:proofErr w:type="spellEnd"/>
      <w:r>
        <w:rPr>
          <w:rFonts w:ascii="Arial" w:hAnsi="Arial" w:cs="Arial"/>
          <w:b/>
          <w:bCs/>
          <w:color w:val="000000"/>
          <w:sz w:val="19"/>
          <w:szCs w:val="19"/>
        </w:rPr>
        <w:t xml:space="preserve"> D. </w:t>
      </w:r>
      <w:proofErr w:type="spellStart"/>
      <w:r>
        <w:rPr>
          <w:rFonts w:ascii="Arial" w:hAnsi="Arial" w:cs="Arial"/>
          <w:b/>
          <w:bCs/>
          <w:color w:val="000000"/>
          <w:sz w:val="19"/>
          <w:szCs w:val="19"/>
        </w:rPr>
        <w:t>Pathophysiology</w:t>
      </w:r>
      <w:proofErr w:type="spellEnd"/>
      <w:r>
        <w:rPr>
          <w:rFonts w:ascii="Arial" w:hAnsi="Arial" w:cs="Arial"/>
          <w:b/>
          <w:bCs/>
          <w:color w:val="000000"/>
          <w:sz w:val="19"/>
          <w:szCs w:val="19"/>
        </w:rPr>
        <w:t xml:space="preserve"> </w:t>
      </w:r>
      <w:proofErr w:type="spellStart"/>
      <w:r>
        <w:rPr>
          <w:rFonts w:ascii="Arial" w:hAnsi="Arial" w:cs="Arial"/>
          <w:b/>
          <w:bCs/>
          <w:color w:val="000000"/>
          <w:sz w:val="19"/>
          <w:szCs w:val="19"/>
        </w:rPr>
        <w:t>Review</w:t>
      </w:r>
      <w:proofErr w:type="spellEnd"/>
      <w:r>
        <w:rPr>
          <w:rFonts w:ascii="Arial" w:hAnsi="Arial" w:cs="Arial"/>
          <w:b/>
          <w:bCs/>
          <w:color w:val="000000"/>
          <w:sz w:val="19"/>
          <w:szCs w:val="19"/>
        </w:rPr>
        <w:t xml:space="preserve"> Series: Alcohol Abuse, </w:t>
      </w:r>
      <w:proofErr w:type="spellStart"/>
      <w:r>
        <w:rPr>
          <w:rFonts w:ascii="Arial" w:hAnsi="Arial" w:cs="Arial"/>
          <w:b/>
          <w:bCs/>
          <w:color w:val="000000"/>
          <w:sz w:val="19"/>
          <w:szCs w:val="19"/>
        </w:rPr>
        <w:t>the</w:t>
      </w:r>
      <w:proofErr w:type="spellEnd"/>
      <w:r>
        <w:rPr>
          <w:rFonts w:ascii="Arial" w:hAnsi="Arial" w:cs="Arial"/>
          <w:b/>
          <w:bCs/>
          <w:color w:val="000000"/>
          <w:sz w:val="19"/>
          <w:szCs w:val="19"/>
        </w:rPr>
        <w:t xml:space="preserve"> Alveolar </w:t>
      </w:r>
      <w:proofErr w:type="spellStart"/>
      <w:r>
        <w:rPr>
          <w:rFonts w:ascii="Arial" w:hAnsi="Arial" w:cs="Arial"/>
          <w:b/>
          <w:bCs/>
          <w:color w:val="000000"/>
          <w:sz w:val="19"/>
          <w:szCs w:val="19"/>
        </w:rPr>
        <w:t>Macrophage</w:t>
      </w:r>
      <w:proofErr w:type="spellEnd"/>
      <w:r>
        <w:rPr>
          <w:rFonts w:ascii="Arial" w:hAnsi="Arial" w:cs="Arial"/>
          <w:b/>
          <w:bCs/>
          <w:color w:val="000000"/>
          <w:sz w:val="19"/>
          <w:szCs w:val="19"/>
        </w:rPr>
        <w:t xml:space="preserve">, and </w:t>
      </w:r>
      <w:proofErr w:type="spellStart"/>
      <w:r>
        <w:rPr>
          <w:rFonts w:ascii="Arial" w:hAnsi="Arial" w:cs="Arial"/>
          <w:b/>
          <w:bCs/>
          <w:color w:val="000000"/>
          <w:sz w:val="19"/>
          <w:szCs w:val="19"/>
        </w:rPr>
        <w:t>Pneumonia</w:t>
      </w:r>
      <w:proofErr w:type="spellEnd"/>
      <w:r>
        <w:rPr>
          <w:rFonts w:ascii="Arial" w:hAnsi="Arial" w:cs="Arial"/>
          <w:b/>
          <w:bCs/>
          <w:color w:val="000000"/>
          <w:sz w:val="19"/>
          <w:szCs w:val="19"/>
        </w:rPr>
        <w:t xml:space="preserve">. Am J </w:t>
      </w:r>
      <w:proofErr w:type="spellStart"/>
      <w:r>
        <w:rPr>
          <w:rFonts w:ascii="Arial" w:hAnsi="Arial" w:cs="Arial"/>
          <w:b/>
          <w:bCs/>
          <w:color w:val="000000"/>
          <w:sz w:val="19"/>
          <w:szCs w:val="19"/>
        </w:rPr>
        <w:t>Med</w:t>
      </w:r>
      <w:proofErr w:type="spellEnd"/>
      <w:r>
        <w:rPr>
          <w:rFonts w:ascii="Arial" w:hAnsi="Arial" w:cs="Arial"/>
          <w:b/>
          <w:bCs/>
          <w:color w:val="000000"/>
          <w:sz w:val="19"/>
          <w:szCs w:val="19"/>
        </w:rPr>
        <w:t xml:space="preserve"> </w:t>
      </w:r>
      <w:proofErr w:type="spellStart"/>
      <w:r>
        <w:rPr>
          <w:rFonts w:ascii="Arial" w:hAnsi="Arial" w:cs="Arial"/>
          <w:b/>
          <w:bCs/>
          <w:color w:val="000000"/>
          <w:sz w:val="19"/>
          <w:szCs w:val="19"/>
        </w:rPr>
        <w:t>Sci</w:t>
      </w:r>
      <w:proofErr w:type="spellEnd"/>
      <w:r>
        <w:rPr>
          <w:rFonts w:ascii="Arial" w:hAnsi="Arial" w:cs="Arial"/>
          <w:b/>
          <w:bCs/>
          <w:color w:val="000000"/>
          <w:sz w:val="19"/>
          <w:szCs w:val="19"/>
        </w:rPr>
        <w:t xml:space="preserve">. 2012 </w:t>
      </w:r>
      <w:proofErr w:type="spellStart"/>
      <w:proofErr w:type="gramStart"/>
      <w:r>
        <w:rPr>
          <w:rFonts w:ascii="Arial" w:hAnsi="Arial" w:cs="Arial"/>
          <w:b/>
          <w:bCs/>
          <w:color w:val="000000"/>
          <w:sz w:val="19"/>
          <w:szCs w:val="19"/>
        </w:rPr>
        <w:t>March</w:t>
      </w:r>
      <w:proofErr w:type="spellEnd"/>
      <w:r>
        <w:rPr>
          <w:rFonts w:ascii="Arial" w:hAnsi="Arial" w:cs="Arial"/>
          <w:b/>
          <w:bCs/>
          <w:color w:val="000000"/>
          <w:sz w:val="19"/>
          <w:szCs w:val="19"/>
        </w:rPr>
        <w:t xml:space="preserve"> ;</w:t>
      </w:r>
      <w:proofErr w:type="gramEnd"/>
      <w:r>
        <w:rPr>
          <w:rFonts w:ascii="Arial" w:hAnsi="Arial" w:cs="Arial"/>
          <w:b/>
          <w:bCs/>
          <w:color w:val="000000"/>
          <w:sz w:val="19"/>
          <w:szCs w:val="19"/>
        </w:rPr>
        <w:t xml:space="preserve"> 343(3): 244–247.</w:t>
      </w:r>
    </w:p>
    <w:p w:rsidR="00E26864" w:rsidRDefault="00E26864" w:rsidP="00E26864">
      <w:pPr>
        <w:pStyle w:val="Ttulo2"/>
        <w:shd w:val="clear" w:color="auto" w:fill="FFFFFF"/>
        <w:rPr>
          <w:rFonts w:ascii="Arial" w:hAnsi="Arial" w:cs="Arial"/>
        </w:rPr>
      </w:pPr>
      <w:r>
        <w:rPr>
          <w:rStyle w:val="nfasis"/>
          <w:rFonts w:ascii="Arial" w:hAnsi="Arial" w:cs="Arial"/>
          <w:b/>
          <w:bCs/>
        </w:rPr>
        <w:t>Déficit de zinc</w:t>
      </w:r>
    </w:p>
    <w:p w:rsidR="00E26864" w:rsidRDefault="00E26864" w:rsidP="00E26864">
      <w:pPr>
        <w:pStyle w:val="NormalWeb"/>
        <w:shd w:val="clear" w:color="auto" w:fill="FFFFFF"/>
        <w:spacing w:line="259" w:lineRule="atLeast"/>
        <w:rPr>
          <w:rFonts w:ascii="Arial" w:hAnsi="Arial" w:cs="Arial"/>
          <w:color w:val="000000"/>
          <w:sz w:val="19"/>
          <w:szCs w:val="19"/>
        </w:rPr>
      </w:pPr>
      <w:r>
        <w:rPr>
          <w:rFonts w:ascii="Arial" w:hAnsi="Arial" w:cs="Arial"/>
          <w:color w:val="000000"/>
          <w:sz w:val="19"/>
          <w:szCs w:val="19"/>
        </w:rPr>
        <w:t xml:space="preserve">El alcoholismo disminuye notablemente </w:t>
      </w:r>
      <w:hyperlink r:id="rId118" w:history="1">
        <w:r>
          <w:rPr>
            <w:rStyle w:val="Hipervnculo"/>
            <w:rFonts w:ascii="Arial" w:hAnsi="Arial" w:cs="Arial"/>
            <w:color w:val="008040"/>
            <w:sz w:val="19"/>
            <w:szCs w:val="19"/>
          </w:rPr>
          <w:t>los valores</w:t>
        </w:r>
      </w:hyperlink>
      <w:r>
        <w:rPr>
          <w:rFonts w:ascii="Arial" w:hAnsi="Arial" w:cs="Arial"/>
          <w:color w:val="000000"/>
          <w:sz w:val="19"/>
          <w:szCs w:val="19"/>
        </w:rPr>
        <w:t xml:space="preserve"> de zinc. El zinc es un participante clave en la respuesta inmune del huésped normal, es fundamental para el metabolismo normal de las proteínas, es un </w:t>
      </w:r>
      <w:proofErr w:type="spellStart"/>
      <w:r>
        <w:rPr>
          <w:rFonts w:ascii="Arial" w:hAnsi="Arial" w:cs="Arial"/>
          <w:color w:val="000000"/>
          <w:sz w:val="19"/>
          <w:szCs w:val="19"/>
        </w:rPr>
        <w:t>cofactor</w:t>
      </w:r>
      <w:proofErr w:type="spellEnd"/>
      <w:r>
        <w:rPr>
          <w:rFonts w:ascii="Arial" w:hAnsi="Arial" w:cs="Arial"/>
          <w:color w:val="000000"/>
          <w:sz w:val="19"/>
          <w:szCs w:val="19"/>
        </w:rPr>
        <w:t xml:space="preserve"> necesario para la función de más de 300 </w:t>
      </w:r>
      <w:proofErr w:type="spellStart"/>
      <w:r>
        <w:rPr>
          <w:rFonts w:ascii="Arial" w:hAnsi="Arial" w:cs="Arial"/>
          <w:color w:val="000000"/>
          <w:sz w:val="19"/>
          <w:szCs w:val="19"/>
        </w:rPr>
        <w:t>metaloenzimas</w:t>
      </w:r>
      <w:proofErr w:type="spellEnd"/>
      <w:r>
        <w:rPr>
          <w:rFonts w:ascii="Arial" w:hAnsi="Arial" w:cs="Arial"/>
          <w:color w:val="000000"/>
          <w:sz w:val="19"/>
          <w:szCs w:val="19"/>
        </w:rPr>
        <w:t xml:space="preserve">, y es necesario para la integridad de la membrana, el zinc está implicado en numerosos aspectos de las </w:t>
      </w:r>
      <w:hyperlink r:id="rId119" w:history="1">
        <w:r>
          <w:rPr>
            <w:rStyle w:val="Hipervnculo"/>
            <w:rFonts w:ascii="Arial" w:hAnsi="Arial" w:cs="Arial"/>
            <w:color w:val="008040"/>
            <w:sz w:val="19"/>
            <w:szCs w:val="19"/>
          </w:rPr>
          <w:t>funciones</w:t>
        </w:r>
      </w:hyperlink>
      <w:r>
        <w:rPr>
          <w:rFonts w:ascii="Arial" w:hAnsi="Arial" w:cs="Arial"/>
          <w:color w:val="000000"/>
          <w:sz w:val="19"/>
          <w:szCs w:val="19"/>
        </w:rPr>
        <w:t xml:space="preserve"> de los linfocitos B y T, así como en la inmunidad innata. También es esencial para la síntesis y función de múltiples antioxidantes y en enfermedades pulmonares, incluido el asma. (14)</w:t>
      </w:r>
    </w:p>
    <w:p w:rsidR="00E26864" w:rsidRDefault="00E26864" w:rsidP="00E26864">
      <w:pPr>
        <w:pStyle w:val="NormalWeb"/>
        <w:shd w:val="clear" w:color="auto" w:fill="FFFFFF"/>
        <w:spacing w:line="259" w:lineRule="atLeast"/>
        <w:rPr>
          <w:rFonts w:ascii="Arial" w:hAnsi="Arial" w:cs="Arial"/>
          <w:color w:val="000000"/>
          <w:sz w:val="19"/>
          <w:szCs w:val="19"/>
        </w:rPr>
      </w:pPr>
      <w:r>
        <w:rPr>
          <w:rFonts w:ascii="Arial" w:hAnsi="Arial" w:cs="Arial"/>
          <w:color w:val="000000"/>
          <w:sz w:val="19"/>
          <w:szCs w:val="19"/>
        </w:rPr>
        <w:t xml:space="preserve">El abuso de alcohol es a menudo complicado por la </w:t>
      </w:r>
      <w:hyperlink r:id="rId120" w:history="1">
        <w:r>
          <w:rPr>
            <w:rStyle w:val="Hipervnculo"/>
            <w:rFonts w:ascii="Arial" w:hAnsi="Arial" w:cs="Arial"/>
            <w:color w:val="008040"/>
            <w:sz w:val="19"/>
            <w:szCs w:val="19"/>
          </w:rPr>
          <w:t>desnutrición</w:t>
        </w:r>
      </w:hyperlink>
      <w:r>
        <w:rPr>
          <w:rFonts w:ascii="Arial" w:hAnsi="Arial" w:cs="Arial"/>
          <w:color w:val="000000"/>
          <w:sz w:val="19"/>
          <w:szCs w:val="19"/>
        </w:rPr>
        <w:t xml:space="preserve">, y la deficiencia de zinc ha sido </w:t>
      </w:r>
      <w:proofErr w:type="gramStart"/>
      <w:r>
        <w:rPr>
          <w:rFonts w:ascii="Arial" w:hAnsi="Arial" w:cs="Arial"/>
          <w:color w:val="000000"/>
          <w:sz w:val="19"/>
          <w:szCs w:val="19"/>
        </w:rPr>
        <w:t>postulado</w:t>
      </w:r>
      <w:proofErr w:type="gramEnd"/>
      <w:r>
        <w:rPr>
          <w:rFonts w:ascii="Arial" w:hAnsi="Arial" w:cs="Arial"/>
          <w:color w:val="000000"/>
          <w:sz w:val="19"/>
          <w:szCs w:val="19"/>
        </w:rPr>
        <w:t xml:space="preserve"> como causa de algunos de los cambios en la </w:t>
      </w:r>
      <w:hyperlink r:id="rId121" w:anchor="CINCO" w:history="1">
        <w:r>
          <w:rPr>
            <w:rStyle w:val="Hipervnculo"/>
            <w:rFonts w:ascii="Arial" w:hAnsi="Arial" w:cs="Arial"/>
            <w:color w:val="008040"/>
            <w:sz w:val="19"/>
            <w:szCs w:val="19"/>
          </w:rPr>
          <w:t>piel</w:t>
        </w:r>
      </w:hyperlink>
      <w:r>
        <w:rPr>
          <w:rFonts w:ascii="Arial" w:hAnsi="Arial" w:cs="Arial"/>
          <w:color w:val="000000"/>
          <w:sz w:val="19"/>
          <w:szCs w:val="19"/>
        </w:rPr>
        <w:t xml:space="preserve"> e inmunodeficiencia asociados con la enfermedad hepática alcohólica. La principal fuente de zinc en la dieta es la carne, y el </w:t>
      </w:r>
      <w:hyperlink r:id="rId122" w:history="1">
        <w:r>
          <w:rPr>
            <w:rStyle w:val="Hipervnculo"/>
            <w:rFonts w:ascii="Arial" w:hAnsi="Arial" w:cs="Arial"/>
            <w:color w:val="008040"/>
            <w:sz w:val="19"/>
            <w:szCs w:val="19"/>
          </w:rPr>
          <w:t>transporte</w:t>
        </w:r>
      </w:hyperlink>
      <w:r>
        <w:rPr>
          <w:rFonts w:ascii="Arial" w:hAnsi="Arial" w:cs="Arial"/>
          <w:color w:val="000000"/>
          <w:sz w:val="19"/>
          <w:szCs w:val="19"/>
        </w:rPr>
        <w:t xml:space="preserve"> de zinc en el intestino puede ser significativamente sobre-regulado cuando las concentraciones de zinc en la dieta son bajas. Por lo tanto, se ha asumido que la deficiencia de zinc en los alcohólicos es el resultado de una mala </w:t>
      </w:r>
      <w:hyperlink r:id="rId123" w:history="1">
        <w:r>
          <w:rPr>
            <w:rStyle w:val="Hipervnculo"/>
            <w:rFonts w:ascii="Arial" w:hAnsi="Arial" w:cs="Arial"/>
            <w:color w:val="008040"/>
            <w:sz w:val="19"/>
            <w:szCs w:val="19"/>
          </w:rPr>
          <w:t>nutrición</w:t>
        </w:r>
      </w:hyperlink>
      <w:r>
        <w:rPr>
          <w:rFonts w:ascii="Arial" w:hAnsi="Arial" w:cs="Arial"/>
          <w:color w:val="000000"/>
          <w:sz w:val="19"/>
          <w:szCs w:val="19"/>
        </w:rPr>
        <w:t xml:space="preserve"> (10).</w:t>
      </w:r>
    </w:p>
    <w:p w:rsidR="00E26864" w:rsidRDefault="00E26864" w:rsidP="00E26864">
      <w:pPr>
        <w:pStyle w:val="NormalWeb"/>
        <w:shd w:val="clear" w:color="auto" w:fill="FFFFFF"/>
        <w:spacing w:line="259" w:lineRule="atLeast"/>
        <w:rPr>
          <w:rFonts w:ascii="Arial" w:hAnsi="Arial" w:cs="Arial"/>
          <w:color w:val="000000"/>
          <w:sz w:val="19"/>
          <w:szCs w:val="19"/>
        </w:rPr>
      </w:pPr>
      <w:r>
        <w:rPr>
          <w:rFonts w:ascii="Arial" w:hAnsi="Arial" w:cs="Arial"/>
          <w:color w:val="000000"/>
          <w:sz w:val="19"/>
          <w:szCs w:val="19"/>
        </w:rPr>
        <w:t xml:space="preserve">Sin embargo, existe evidencia experimental reciente en un </w:t>
      </w:r>
      <w:hyperlink r:id="rId124" w:history="1">
        <w:r>
          <w:rPr>
            <w:rStyle w:val="Hipervnculo"/>
            <w:rFonts w:ascii="Arial" w:hAnsi="Arial" w:cs="Arial"/>
            <w:color w:val="008040"/>
            <w:sz w:val="19"/>
            <w:szCs w:val="19"/>
          </w:rPr>
          <w:t>modelo</w:t>
        </w:r>
      </w:hyperlink>
      <w:r>
        <w:rPr>
          <w:rFonts w:ascii="Arial" w:hAnsi="Arial" w:cs="Arial"/>
          <w:color w:val="000000"/>
          <w:sz w:val="19"/>
          <w:szCs w:val="19"/>
        </w:rPr>
        <w:t xml:space="preserve"> animal que la ingestión crónica de alcohol disminuye significativamente la expresión del transportador de zinc primario en el epitelio intestinal, y que la deficiencia sistémica de zinc se desarrolla incluso cuando una concentración adecuada de zinc está presente en la dieta. (12)</w:t>
      </w:r>
    </w:p>
    <w:p w:rsidR="00E26864" w:rsidRDefault="00E26864" w:rsidP="00E26864">
      <w:pPr>
        <w:pStyle w:val="NormalWeb"/>
        <w:shd w:val="clear" w:color="auto" w:fill="FFFFFF"/>
        <w:spacing w:line="259" w:lineRule="atLeast"/>
        <w:rPr>
          <w:rFonts w:ascii="Arial" w:hAnsi="Arial" w:cs="Arial"/>
          <w:color w:val="000000"/>
          <w:sz w:val="19"/>
          <w:szCs w:val="19"/>
        </w:rPr>
      </w:pPr>
      <w:r>
        <w:rPr>
          <w:rFonts w:ascii="Arial" w:hAnsi="Arial" w:cs="Arial"/>
          <w:color w:val="000000"/>
          <w:sz w:val="19"/>
          <w:szCs w:val="19"/>
        </w:rPr>
        <w:t xml:space="preserve">El déficit de zinc ha demostrado aumentar la susceptibilidad y gravedad de la neumonía, así como reducir la efectividad de la vacunación frente a numerosos microorganismos, como el neumococo. </w:t>
      </w:r>
      <w:r>
        <w:rPr>
          <w:rFonts w:ascii="Arial" w:hAnsi="Arial" w:cs="Arial"/>
          <w:color w:val="000000"/>
          <w:sz w:val="19"/>
          <w:szCs w:val="19"/>
        </w:rPr>
        <w:lastRenderedPageBreak/>
        <w:t xml:space="preserve">También tiene un efecto particularmente grave en el caso del alcoholismo crónico, demostrándose en modelos animales una mayor incidencia de neumonía a las 24 h de inoculación de K. </w:t>
      </w:r>
      <w:proofErr w:type="spellStart"/>
      <w:r>
        <w:rPr>
          <w:rFonts w:ascii="Arial" w:hAnsi="Arial" w:cs="Arial"/>
          <w:color w:val="000000"/>
          <w:sz w:val="19"/>
          <w:szCs w:val="19"/>
        </w:rPr>
        <w:t>pneumoniae</w:t>
      </w:r>
      <w:proofErr w:type="spellEnd"/>
      <w:r>
        <w:rPr>
          <w:rFonts w:ascii="Arial" w:hAnsi="Arial" w:cs="Arial"/>
          <w:color w:val="000000"/>
          <w:sz w:val="19"/>
          <w:szCs w:val="19"/>
        </w:rPr>
        <w:t xml:space="preserve">, un patógeno común en alcohólicos. La </w:t>
      </w:r>
      <w:hyperlink r:id="rId125" w:history="1">
        <w:r>
          <w:rPr>
            <w:rStyle w:val="Hipervnculo"/>
            <w:rFonts w:ascii="Arial" w:hAnsi="Arial" w:cs="Arial"/>
            <w:color w:val="008040"/>
            <w:sz w:val="19"/>
            <w:szCs w:val="19"/>
          </w:rPr>
          <w:t>administración</w:t>
        </w:r>
      </w:hyperlink>
      <w:r>
        <w:rPr>
          <w:rFonts w:ascii="Arial" w:hAnsi="Arial" w:cs="Arial"/>
          <w:color w:val="000000"/>
          <w:sz w:val="19"/>
          <w:szCs w:val="19"/>
        </w:rPr>
        <w:t xml:space="preserve"> de cinc recupera la capacidad de eliminación bacteriana en el pulmón a través de un incremento de la expresión de receptores de GM-CSF (13).</w:t>
      </w:r>
    </w:p>
    <w:p w:rsidR="00E26864" w:rsidRDefault="00E26864" w:rsidP="00E26864">
      <w:pPr>
        <w:pStyle w:val="Ttulo2"/>
        <w:shd w:val="clear" w:color="auto" w:fill="FFFFFF"/>
        <w:rPr>
          <w:rFonts w:ascii="Arial" w:hAnsi="Arial" w:cs="Arial"/>
        </w:rPr>
      </w:pPr>
      <w:r>
        <w:rPr>
          <w:rStyle w:val="nfasis"/>
          <w:rFonts w:ascii="Arial" w:hAnsi="Arial" w:cs="Arial"/>
          <w:b/>
          <w:bCs/>
        </w:rPr>
        <w:t xml:space="preserve">Papel de la </w:t>
      </w:r>
      <w:proofErr w:type="spellStart"/>
      <w:r>
        <w:rPr>
          <w:rStyle w:val="nfasis"/>
          <w:rFonts w:ascii="Arial" w:hAnsi="Arial" w:cs="Arial"/>
          <w:b/>
          <w:bCs/>
        </w:rPr>
        <w:t>angiotensina</w:t>
      </w:r>
      <w:proofErr w:type="spellEnd"/>
      <w:r>
        <w:rPr>
          <w:rStyle w:val="nfasis"/>
          <w:rFonts w:ascii="Arial" w:hAnsi="Arial" w:cs="Arial"/>
          <w:b/>
          <w:bCs/>
        </w:rPr>
        <w:t xml:space="preserve"> en la lesión pulmonar del alcohólico</w:t>
      </w:r>
    </w:p>
    <w:p w:rsidR="00E26864" w:rsidRDefault="00E26864" w:rsidP="00E26864">
      <w:pPr>
        <w:pStyle w:val="NormalWeb"/>
        <w:shd w:val="clear" w:color="auto" w:fill="FFFFFF"/>
        <w:spacing w:line="259" w:lineRule="atLeast"/>
        <w:rPr>
          <w:rFonts w:ascii="Arial" w:hAnsi="Arial" w:cs="Arial"/>
          <w:color w:val="000000"/>
          <w:sz w:val="19"/>
          <w:szCs w:val="19"/>
        </w:rPr>
      </w:pPr>
      <w:r>
        <w:rPr>
          <w:rFonts w:ascii="Arial" w:hAnsi="Arial" w:cs="Arial"/>
          <w:color w:val="000000"/>
          <w:sz w:val="19"/>
          <w:szCs w:val="19"/>
        </w:rPr>
        <w:t xml:space="preserve">La AT II es un péptido </w:t>
      </w:r>
      <w:proofErr w:type="spellStart"/>
      <w:r>
        <w:rPr>
          <w:rFonts w:ascii="Arial" w:hAnsi="Arial" w:cs="Arial"/>
          <w:color w:val="000000"/>
          <w:sz w:val="19"/>
          <w:szCs w:val="19"/>
        </w:rPr>
        <w:t>vasoactivo</w:t>
      </w:r>
      <w:proofErr w:type="spellEnd"/>
      <w:r>
        <w:rPr>
          <w:rFonts w:ascii="Arial" w:hAnsi="Arial" w:cs="Arial"/>
          <w:color w:val="000000"/>
          <w:sz w:val="19"/>
          <w:szCs w:val="19"/>
        </w:rPr>
        <w:t xml:space="preserve"> </w:t>
      </w:r>
      <w:proofErr w:type="spellStart"/>
      <w:r>
        <w:rPr>
          <w:rFonts w:ascii="Arial" w:hAnsi="Arial" w:cs="Arial"/>
          <w:color w:val="000000"/>
          <w:sz w:val="19"/>
          <w:szCs w:val="19"/>
        </w:rPr>
        <w:t>pluripotencial</w:t>
      </w:r>
      <w:proofErr w:type="spellEnd"/>
      <w:r>
        <w:rPr>
          <w:rFonts w:ascii="Arial" w:hAnsi="Arial" w:cs="Arial"/>
          <w:color w:val="000000"/>
          <w:sz w:val="19"/>
          <w:szCs w:val="19"/>
        </w:rPr>
        <w:t xml:space="preserve"> que está aumentado en pacientes con SDRA. La AT II se forma a partir del sistema renina-</w:t>
      </w:r>
      <w:proofErr w:type="spellStart"/>
      <w:r>
        <w:rPr>
          <w:rFonts w:ascii="Arial" w:hAnsi="Arial" w:cs="Arial"/>
          <w:color w:val="000000"/>
          <w:sz w:val="19"/>
          <w:szCs w:val="19"/>
        </w:rPr>
        <w:t>angiotensina</w:t>
      </w:r>
      <w:proofErr w:type="spellEnd"/>
      <w:r>
        <w:rPr>
          <w:rFonts w:ascii="Arial" w:hAnsi="Arial" w:cs="Arial"/>
          <w:color w:val="000000"/>
          <w:sz w:val="19"/>
          <w:szCs w:val="19"/>
        </w:rPr>
        <w:t xml:space="preserve">, a través de la conversión del </w:t>
      </w:r>
      <w:proofErr w:type="spellStart"/>
      <w:r>
        <w:rPr>
          <w:rFonts w:ascii="Arial" w:hAnsi="Arial" w:cs="Arial"/>
          <w:color w:val="000000"/>
          <w:sz w:val="19"/>
          <w:szCs w:val="19"/>
        </w:rPr>
        <w:t>angiotensinógeno</w:t>
      </w:r>
      <w:proofErr w:type="spellEnd"/>
      <w:r>
        <w:rPr>
          <w:rFonts w:ascii="Arial" w:hAnsi="Arial" w:cs="Arial"/>
          <w:color w:val="000000"/>
          <w:sz w:val="19"/>
          <w:szCs w:val="19"/>
        </w:rPr>
        <w:t xml:space="preserve"> en AT I y después en AT II. La ingesta crónica de alcohol aumenta las concentraciones plasmáticas de AT II en ratas y se ha postulado que la activación del sistema renina-</w:t>
      </w:r>
      <w:proofErr w:type="spellStart"/>
      <w:r>
        <w:rPr>
          <w:rFonts w:ascii="Arial" w:hAnsi="Arial" w:cs="Arial"/>
          <w:color w:val="000000"/>
          <w:sz w:val="19"/>
          <w:szCs w:val="19"/>
        </w:rPr>
        <w:t>angiotensina</w:t>
      </w:r>
      <w:proofErr w:type="spellEnd"/>
      <w:r>
        <w:rPr>
          <w:rFonts w:ascii="Arial" w:hAnsi="Arial" w:cs="Arial"/>
          <w:color w:val="000000"/>
          <w:sz w:val="19"/>
          <w:szCs w:val="19"/>
        </w:rPr>
        <w:t xml:space="preserve"> pueda explicar la asociación entre el abuso de alcohol y la </w:t>
      </w:r>
      <w:hyperlink r:id="rId126" w:history="1">
        <w:r>
          <w:rPr>
            <w:rStyle w:val="Hipervnculo"/>
            <w:rFonts w:ascii="Arial" w:hAnsi="Arial" w:cs="Arial"/>
            <w:color w:val="008040"/>
            <w:sz w:val="19"/>
            <w:szCs w:val="19"/>
          </w:rPr>
          <w:t>hipertensión</w:t>
        </w:r>
      </w:hyperlink>
      <w:r>
        <w:rPr>
          <w:rFonts w:ascii="Arial" w:hAnsi="Arial" w:cs="Arial"/>
          <w:color w:val="000000"/>
          <w:sz w:val="19"/>
          <w:szCs w:val="19"/>
        </w:rPr>
        <w:t xml:space="preserve"> en humanos. Los efectos biológicos de la AT II dependen de su interacción con los receptores específicos de AT II, habiéndose identificado al menos 7 subtipos. Se han caracterizado los receptores tipo 1 (AT1) y 2 (AT2). La estimulación de AT1 produce vasoconstricción, retención de sodio, e hipertrofia e hiperplasia tisulares. Los AT2 se hallan presentes en muy pocos </w:t>
      </w:r>
      <w:hyperlink r:id="rId127" w:history="1">
        <w:r>
          <w:rPr>
            <w:rStyle w:val="Hipervnculo"/>
            <w:rFonts w:ascii="Arial" w:hAnsi="Arial" w:cs="Arial"/>
            <w:color w:val="008040"/>
            <w:sz w:val="19"/>
            <w:szCs w:val="19"/>
          </w:rPr>
          <w:t>tejidos</w:t>
        </w:r>
      </w:hyperlink>
      <w:r>
        <w:rPr>
          <w:rFonts w:ascii="Arial" w:hAnsi="Arial" w:cs="Arial"/>
          <w:color w:val="000000"/>
          <w:sz w:val="19"/>
          <w:szCs w:val="19"/>
        </w:rPr>
        <w:t xml:space="preserve"> durante la edad adulta, mientras que durante la embriogénesis y la respuesta a la lesión tisular están abundantemente expresados. Se desconoce mucho más el papel de los receptores de AT2 en el </w:t>
      </w:r>
      <w:hyperlink r:id="rId128" w:history="1">
        <w:r>
          <w:rPr>
            <w:rStyle w:val="Hipervnculo"/>
            <w:rFonts w:ascii="Arial" w:hAnsi="Arial" w:cs="Arial"/>
            <w:color w:val="008040"/>
            <w:sz w:val="19"/>
            <w:szCs w:val="19"/>
          </w:rPr>
          <w:t>estado</w:t>
        </w:r>
      </w:hyperlink>
      <w:r>
        <w:rPr>
          <w:rFonts w:ascii="Arial" w:hAnsi="Arial" w:cs="Arial"/>
          <w:color w:val="000000"/>
          <w:sz w:val="19"/>
          <w:szCs w:val="19"/>
        </w:rPr>
        <w:t xml:space="preserve"> post </w:t>
      </w:r>
      <w:proofErr w:type="spellStart"/>
      <w:r>
        <w:rPr>
          <w:rFonts w:ascii="Arial" w:hAnsi="Arial" w:cs="Arial"/>
          <w:color w:val="000000"/>
          <w:sz w:val="19"/>
          <w:szCs w:val="19"/>
        </w:rPr>
        <w:t>embriónico</w:t>
      </w:r>
      <w:proofErr w:type="spellEnd"/>
      <w:r>
        <w:rPr>
          <w:rFonts w:ascii="Arial" w:hAnsi="Arial" w:cs="Arial"/>
          <w:color w:val="000000"/>
          <w:sz w:val="19"/>
          <w:szCs w:val="19"/>
        </w:rPr>
        <w:t xml:space="preserve">, aunque están expresados en algunos tejidos del adulto, particularmente los ovarios, la médula suprarrenal y las neuronas. La estimulación de los receptores de AT2 inhibe la proliferación celular y conduce a la apoptosis, </w:t>
      </w:r>
      <w:hyperlink r:id="rId129" w:history="1">
        <w:r>
          <w:rPr>
            <w:rStyle w:val="Hipervnculo"/>
            <w:rFonts w:ascii="Arial" w:hAnsi="Arial" w:cs="Arial"/>
            <w:color w:val="008040"/>
            <w:sz w:val="19"/>
            <w:szCs w:val="19"/>
          </w:rPr>
          <w:t>acciones</w:t>
        </w:r>
      </w:hyperlink>
      <w:r>
        <w:rPr>
          <w:rFonts w:ascii="Arial" w:hAnsi="Arial" w:cs="Arial"/>
          <w:color w:val="000000"/>
          <w:sz w:val="19"/>
          <w:szCs w:val="19"/>
        </w:rPr>
        <w:t xml:space="preserve"> directamente opuestas a las respuestas </w:t>
      </w:r>
      <w:proofErr w:type="spellStart"/>
      <w:r>
        <w:rPr>
          <w:rFonts w:ascii="Arial" w:hAnsi="Arial" w:cs="Arial"/>
          <w:color w:val="000000"/>
          <w:sz w:val="19"/>
          <w:szCs w:val="19"/>
        </w:rPr>
        <w:t>proliferativas</w:t>
      </w:r>
      <w:proofErr w:type="spellEnd"/>
      <w:r>
        <w:rPr>
          <w:rFonts w:ascii="Arial" w:hAnsi="Arial" w:cs="Arial"/>
          <w:color w:val="000000"/>
          <w:sz w:val="19"/>
          <w:szCs w:val="19"/>
        </w:rPr>
        <w:t xml:space="preserve"> que a menudo provoca la activación de receptores de AT1. El resultado neto de la estimulación de la AT II en un contexto determinado depende de la expresión relativa de estos 2 subtipos de receptores funcionalmente opuestos. En condiciones experimentales, la ingesta crónica de alcohol aumenta marcadamente la expresión relativa de los receptores de AT2 en el epitelio alveolar, haciendo a los </w:t>
      </w:r>
      <w:proofErr w:type="spellStart"/>
      <w:r>
        <w:rPr>
          <w:rFonts w:ascii="Arial" w:hAnsi="Arial" w:cs="Arial"/>
          <w:color w:val="000000"/>
          <w:sz w:val="19"/>
          <w:szCs w:val="19"/>
        </w:rPr>
        <w:t>neumocitos</w:t>
      </w:r>
      <w:proofErr w:type="spellEnd"/>
      <w:r>
        <w:rPr>
          <w:rFonts w:ascii="Arial" w:hAnsi="Arial" w:cs="Arial"/>
          <w:color w:val="000000"/>
          <w:sz w:val="19"/>
          <w:szCs w:val="19"/>
        </w:rPr>
        <w:t xml:space="preserve"> tipo II y macrófagos más susceptibles a la apoptosis al exponerse al estrés </w:t>
      </w:r>
      <w:proofErr w:type="spellStart"/>
      <w:r>
        <w:rPr>
          <w:rFonts w:ascii="Arial" w:hAnsi="Arial" w:cs="Arial"/>
          <w:color w:val="000000"/>
          <w:sz w:val="19"/>
          <w:szCs w:val="19"/>
        </w:rPr>
        <w:t>oxidativo</w:t>
      </w:r>
      <w:proofErr w:type="spellEnd"/>
      <w:r>
        <w:rPr>
          <w:rFonts w:ascii="Arial" w:hAnsi="Arial" w:cs="Arial"/>
          <w:color w:val="000000"/>
          <w:sz w:val="19"/>
          <w:szCs w:val="19"/>
        </w:rPr>
        <w:t xml:space="preserve"> o a las </w:t>
      </w:r>
      <w:proofErr w:type="spellStart"/>
      <w:r>
        <w:rPr>
          <w:rFonts w:ascii="Arial" w:hAnsi="Arial" w:cs="Arial"/>
          <w:color w:val="000000"/>
          <w:sz w:val="19"/>
          <w:szCs w:val="19"/>
        </w:rPr>
        <w:t>citocinas</w:t>
      </w:r>
      <w:proofErr w:type="spellEnd"/>
      <w:r>
        <w:rPr>
          <w:rFonts w:ascii="Arial" w:hAnsi="Arial" w:cs="Arial"/>
          <w:color w:val="000000"/>
          <w:sz w:val="19"/>
          <w:szCs w:val="19"/>
        </w:rPr>
        <w:t xml:space="preserve"> </w:t>
      </w:r>
      <w:proofErr w:type="spellStart"/>
      <w:r>
        <w:rPr>
          <w:rFonts w:ascii="Arial" w:hAnsi="Arial" w:cs="Arial"/>
          <w:color w:val="000000"/>
          <w:sz w:val="19"/>
          <w:szCs w:val="19"/>
        </w:rPr>
        <w:t>proinflamatorias</w:t>
      </w:r>
      <w:proofErr w:type="spellEnd"/>
      <w:r>
        <w:rPr>
          <w:rFonts w:ascii="Arial" w:hAnsi="Arial" w:cs="Arial"/>
          <w:color w:val="000000"/>
          <w:sz w:val="19"/>
          <w:szCs w:val="19"/>
        </w:rPr>
        <w:t>, lo que facilita la lesión pulmonar y el déficit de surfactante (13, 14).</w:t>
      </w:r>
    </w:p>
    <w:p w:rsidR="00E26864" w:rsidRDefault="00E26864" w:rsidP="00E26864">
      <w:pPr>
        <w:pStyle w:val="NormalWeb"/>
        <w:shd w:val="clear" w:color="auto" w:fill="FFFFFF"/>
        <w:spacing w:line="259" w:lineRule="atLeast"/>
        <w:jc w:val="center"/>
        <w:rPr>
          <w:rFonts w:ascii="Arial" w:hAnsi="Arial" w:cs="Arial"/>
          <w:color w:val="000000"/>
          <w:sz w:val="19"/>
          <w:szCs w:val="19"/>
        </w:rPr>
      </w:pPr>
      <w:r>
        <w:rPr>
          <w:rFonts w:ascii="Arial" w:hAnsi="Arial" w:cs="Arial"/>
          <w:noProof/>
          <w:color w:val="000000"/>
          <w:sz w:val="19"/>
          <w:szCs w:val="19"/>
        </w:rPr>
        <w:drawing>
          <wp:inline distT="0" distB="0" distL="0" distR="0">
            <wp:extent cx="2933065" cy="3063875"/>
            <wp:effectExtent l="19050" t="0" r="635" b="0"/>
            <wp:docPr id="34" name="Imagen 34"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onografias.com"/>
                    <pic:cNvPicPr>
                      <a:picLocks noChangeAspect="1" noChangeArrowheads="1"/>
                    </pic:cNvPicPr>
                  </pic:nvPicPr>
                  <pic:blipFill>
                    <a:blip r:embed="rId61"/>
                    <a:srcRect/>
                    <a:stretch>
                      <a:fillRect/>
                    </a:stretch>
                  </pic:blipFill>
                  <pic:spPr bwMode="auto">
                    <a:xfrm>
                      <a:off x="0" y="0"/>
                      <a:ext cx="2933065" cy="3063875"/>
                    </a:xfrm>
                    <a:prstGeom prst="rect">
                      <a:avLst/>
                    </a:prstGeom>
                    <a:noFill/>
                    <a:ln w="9525">
                      <a:noFill/>
                      <a:miter lim="800000"/>
                      <a:headEnd/>
                      <a:tailEnd/>
                    </a:ln>
                  </pic:spPr>
                </pic:pic>
              </a:graphicData>
            </a:graphic>
          </wp:inline>
        </w:drawing>
      </w:r>
    </w:p>
    <w:p w:rsidR="00E26864" w:rsidRDefault="00E26864" w:rsidP="00E26864">
      <w:pPr>
        <w:pStyle w:val="NormalWeb"/>
        <w:shd w:val="clear" w:color="auto" w:fill="FFFFFF"/>
        <w:spacing w:line="259" w:lineRule="atLeast"/>
        <w:jc w:val="center"/>
        <w:rPr>
          <w:rFonts w:ascii="Arial" w:hAnsi="Arial" w:cs="Arial"/>
          <w:color w:val="000000"/>
          <w:sz w:val="19"/>
          <w:szCs w:val="19"/>
        </w:rPr>
      </w:pPr>
      <w:r>
        <w:rPr>
          <w:rFonts w:ascii="Arial" w:hAnsi="Arial" w:cs="Arial"/>
          <w:b/>
          <w:bCs/>
          <w:color w:val="000000"/>
          <w:sz w:val="19"/>
          <w:szCs w:val="19"/>
        </w:rPr>
        <w:t xml:space="preserve">Figura 5. Mecanismo de </w:t>
      </w:r>
      <w:proofErr w:type="spellStart"/>
      <w:r>
        <w:rPr>
          <w:rFonts w:ascii="Arial" w:hAnsi="Arial" w:cs="Arial"/>
          <w:b/>
          <w:bCs/>
          <w:color w:val="000000"/>
          <w:sz w:val="19"/>
          <w:szCs w:val="19"/>
        </w:rPr>
        <w:t>afeccipón</w:t>
      </w:r>
      <w:proofErr w:type="spellEnd"/>
      <w:r>
        <w:rPr>
          <w:rFonts w:ascii="Arial" w:hAnsi="Arial" w:cs="Arial"/>
          <w:b/>
          <w:bCs/>
          <w:color w:val="000000"/>
          <w:sz w:val="19"/>
          <w:szCs w:val="19"/>
        </w:rPr>
        <w:t xml:space="preserve"> inmunológica. Fuente: </w:t>
      </w:r>
      <w:proofErr w:type="spellStart"/>
      <w:r>
        <w:rPr>
          <w:rFonts w:ascii="Arial" w:hAnsi="Arial" w:cs="Arial"/>
          <w:b/>
          <w:bCs/>
          <w:color w:val="000000"/>
          <w:sz w:val="19"/>
          <w:szCs w:val="19"/>
        </w:rPr>
        <w:t>Lau</w:t>
      </w:r>
      <w:proofErr w:type="spellEnd"/>
      <w:r>
        <w:rPr>
          <w:rFonts w:ascii="Arial" w:hAnsi="Arial" w:cs="Arial"/>
          <w:b/>
          <w:bCs/>
          <w:color w:val="000000"/>
          <w:sz w:val="19"/>
          <w:szCs w:val="19"/>
        </w:rPr>
        <w:t xml:space="preserve">, A.H., </w:t>
      </w:r>
      <w:proofErr w:type="spellStart"/>
      <w:r>
        <w:rPr>
          <w:rFonts w:ascii="Arial" w:hAnsi="Arial" w:cs="Arial"/>
          <w:b/>
          <w:bCs/>
          <w:color w:val="000000"/>
          <w:sz w:val="19"/>
          <w:szCs w:val="19"/>
        </w:rPr>
        <w:t>Szabo</w:t>
      </w:r>
      <w:proofErr w:type="spellEnd"/>
      <w:r>
        <w:rPr>
          <w:rFonts w:ascii="Arial" w:hAnsi="Arial" w:cs="Arial"/>
          <w:b/>
          <w:bCs/>
          <w:color w:val="000000"/>
          <w:sz w:val="19"/>
          <w:szCs w:val="19"/>
        </w:rPr>
        <w:t xml:space="preserve">, G., </w:t>
      </w:r>
      <w:proofErr w:type="spellStart"/>
      <w:r>
        <w:rPr>
          <w:rFonts w:ascii="Arial" w:hAnsi="Arial" w:cs="Arial"/>
          <w:b/>
          <w:bCs/>
          <w:color w:val="000000"/>
          <w:sz w:val="19"/>
          <w:szCs w:val="19"/>
        </w:rPr>
        <w:t>Thomson</w:t>
      </w:r>
      <w:proofErr w:type="spellEnd"/>
      <w:r>
        <w:rPr>
          <w:rFonts w:ascii="Arial" w:hAnsi="Arial" w:cs="Arial"/>
          <w:b/>
          <w:bCs/>
          <w:color w:val="000000"/>
          <w:sz w:val="19"/>
          <w:szCs w:val="19"/>
        </w:rPr>
        <w:t xml:space="preserve">, A.W., 2009. </w:t>
      </w:r>
      <w:proofErr w:type="spellStart"/>
      <w:r>
        <w:rPr>
          <w:rFonts w:ascii="Arial" w:hAnsi="Arial" w:cs="Arial"/>
          <w:b/>
          <w:bCs/>
          <w:color w:val="000000"/>
          <w:sz w:val="19"/>
          <w:szCs w:val="19"/>
        </w:rPr>
        <w:t>Antigen-presenting</w:t>
      </w:r>
      <w:proofErr w:type="spellEnd"/>
      <w:r>
        <w:rPr>
          <w:rFonts w:ascii="Arial" w:hAnsi="Arial" w:cs="Arial"/>
          <w:b/>
          <w:bCs/>
          <w:color w:val="000000"/>
          <w:sz w:val="19"/>
          <w:szCs w:val="19"/>
        </w:rPr>
        <w:t xml:space="preserve"> </w:t>
      </w:r>
      <w:proofErr w:type="spellStart"/>
      <w:r>
        <w:rPr>
          <w:rFonts w:ascii="Arial" w:hAnsi="Arial" w:cs="Arial"/>
          <w:b/>
          <w:bCs/>
          <w:color w:val="000000"/>
          <w:sz w:val="19"/>
          <w:szCs w:val="19"/>
        </w:rPr>
        <w:t>cells</w:t>
      </w:r>
      <w:proofErr w:type="spellEnd"/>
      <w:r>
        <w:rPr>
          <w:rFonts w:ascii="Arial" w:hAnsi="Arial" w:cs="Arial"/>
          <w:b/>
          <w:bCs/>
          <w:color w:val="000000"/>
          <w:sz w:val="19"/>
          <w:szCs w:val="19"/>
        </w:rPr>
        <w:t xml:space="preserve"> </w:t>
      </w:r>
      <w:proofErr w:type="spellStart"/>
      <w:r>
        <w:rPr>
          <w:rFonts w:ascii="Arial" w:hAnsi="Arial" w:cs="Arial"/>
          <w:b/>
          <w:bCs/>
          <w:color w:val="000000"/>
          <w:sz w:val="19"/>
          <w:szCs w:val="19"/>
        </w:rPr>
        <w:t>under</w:t>
      </w:r>
      <w:proofErr w:type="spellEnd"/>
      <w:r>
        <w:rPr>
          <w:rFonts w:ascii="Arial" w:hAnsi="Arial" w:cs="Arial"/>
          <w:b/>
          <w:bCs/>
          <w:color w:val="000000"/>
          <w:sz w:val="19"/>
          <w:szCs w:val="19"/>
        </w:rPr>
        <w:t xml:space="preserve"> </w:t>
      </w:r>
      <w:proofErr w:type="spellStart"/>
      <w:r>
        <w:rPr>
          <w:rFonts w:ascii="Arial" w:hAnsi="Arial" w:cs="Arial"/>
          <w:b/>
          <w:bCs/>
          <w:color w:val="000000"/>
          <w:sz w:val="19"/>
          <w:szCs w:val="19"/>
        </w:rPr>
        <w:t>the</w:t>
      </w:r>
      <w:proofErr w:type="spellEnd"/>
      <w:r>
        <w:rPr>
          <w:rFonts w:ascii="Arial" w:hAnsi="Arial" w:cs="Arial"/>
          <w:b/>
          <w:bCs/>
          <w:color w:val="000000"/>
          <w:sz w:val="19"/>
          <w:szCs w:val="19"/>
        </w:rPr>
        <w:t xml:space="preserve"> </w:t>
      </w:r>
      <w:proofErr w:type="spellStart"/>
      <w:r>
        <w:rPr>
          <w:rFonts w:ascii="Arial" w:hAnsi="Arial" w:cs="Arial"/>
          <w:b/>
          <w:bCs/>
          <w:color w:val="000000"/>
          <w:sz w:val="19"/>
          <w:szCs w:val="19"/>
        </w:rPr>
        <w:t>influence</w:t>
      </w:r>
      <w:proofErr w:type="spellEnd"/>
      <w:r>
        <w:rPr>
          <w:rFonts w:ascii="Arial" w:hAnsi="Arial" w:cs="Arial"/>
          <w:b/>
          <w:bCs/>
          <w:color w:val="000000"/>
          <w:sz w:val="19"/>
          <w:szCs w:val="19"/>
        </w:rPr>
        <w:t xml:space="preserve"> of alcohol. </w:t>
      </w:r>
      <w:proofErr w:type="spellStart"/>
      <w:r>
        <w:rPr>
          <w:rFonts w:ascii="Arial" w:hAnsi="Arial" w:cs="Arial"/>
          <w:b/>
          <w:bCs/>
          <w:color w:val="000000"/>
          <w:sz w:val="19"/>
          <w:szCs w:val="19"/>
        </w:rPr>
        <w:t>Trends</w:t>
      </w:r>
      <w:proofErr w:type="spellEnd"/>
      <w:r>
        <w:rPr>
          <w:rFonts w:ascii="Arial" w:hAnsi="Arial" w:cs="Arial"/>
          <w:b/>
          <w:bCs/>
          <w:color w:val="000000"/>
          <w:sz w:val="19"/>
          <w:szCs w:val="19"/>
        </w:rPr>
        <w:t xml:space="preserve"> in </w:t>
      </w:r>
      <w:proofErr w:type="spellStart"/>
      <w:r>
        <w:rPr>
          <w:rFonts w:ascii="Arial" w:hAnsi="Arial" w:cs="Arial"/>
          <w:b/>
          <w:bCs/>
          <w:color w:val="000000"/>
          <w:sz w:val="19"/>
          <w:szCs w:val="19"/>
        </w:rPr>
        <w:t>Immunology</w:t>
      </w:r>
      <w:proofErr w:type="spellEnd"/>
      <w:r>
        <w:rPr>
          <w:rFonts w:ascii="Arial" w:hAnsi="Arial" w:cs="Arial"/>
          <w:b/>
          <w:bCs/>
          <w:color w:val="000000"/>
          <w:sz w:val="19"/>
          <w:szCs w:val="19"/>
        </w:rPr>
        <w:t xml:space="preserve"> 30, 13–22.</w:t>
      </w:r>
    </w:p>
    <w:p w:rsidR="00E26864" w:rsidRDefault="00E26864" w:rsidP="00E26864">
      <w:pPr>
        <w:pStyle w:val="Ttulo2"/>
        <w:shd w:val="clear" w:color="auto" w:fill="FFFFFF"/>
        <w:rPr>
          <w:rFonts w:ascii="Arial" w:hAnsi="Arial" w:cs="Arial"/>
        </w:rPr>
      </w:pPr>
      <w:r>
        <w:rPr>
          <w:rStyle w:val="nfasis"/>
          <w:rFonts w:ascii="Arial" w:hAnsi="Arial" w:cs="Arial"/>
          <w:b/>
          <w:bCs/>
        </w:rPr>
        <w:t xml:space="preserve">El Síndrome de </w:t>
      </w:r>
      <w:proofErr w:type="spellStart"/>
      <w:r>
        <w:rPr>
          <w:rStyle w:val="nfasis"/>
          <w:rFonts w:ascii="Arial" w:hAnsi="Arial" w:cs="Arial"/>
          <w:b/>
          <w:bCs/>
        </w:rPr>
        <w:t>Distrés</w:t>
      </w:r>
      <w:proofErr w:type="spellEnd"/>
      <w:r>
        <w:rPr>
          <w:rStyle w:val="nfasis"/>
          <w:rFonts w:ascii="Arial" w:hAnsi="Arial" w:cs="Arial"/>
          <w:b/>
          <w:bCs/>
        </w:rPr>
        <w:t xml:space="preserve"> Respiratorio Agudo y su relación con el alcoholismo</w:t>
      </w:r>
    </w:p>
    <w:p w:rsidR="00E26864" w:rsidRDefault="00E26864" w:rsidP="00E26864">
      <w:pPr>
        <w:pStyle w:val="NormalWeb"/>
        <w:shd w:val="clear" w:color="auto" w:fill="FFFFFF"/>
        <w:spacing w:line="259" w:lineRule="atLeast"/>
        <w:rPr>
          <w:rFonts w:ascii="Arial" w:hAnsi="Arial" w:cs="Arial"/>
          <w:color w:val="000000"/>
          <w:sz w:val="19"/>
          <w:szCs w:val="19"/>
        </w:rPr>
      </w:pPr>
      <w:r>
        <w:rPr>
          <w:rFonts w:ascii="Arial" w:hAnsi="Arial" w:cs="Arial"/>
          <w:color w:val="000000"/>
          <w:sz w:val="19"/>
          <w:szCs w:val="19"/>
        </w:rPr>
        <w:lastRenderedPageBreak/>
        <w:t xml:space="preserve">El </w:t>
      </w:r>
      <w:proofErr w:type="spellStart"/>
      <w:r>
        <w:rPr>
          <w:rFonts w:ascii="Arial" w:hAnsi="Arial" w:cs="Arial"/>
          <w:color w:val="000000"/>
          <w:sz w:val="19"/>
          <w:szCs w:val="19"/>
        </w:rPr>
        <w:t>Sindrome</w:t>
      </w:r>
      <w:proofErr w:type="spellEnd"/>
      <w:r>
        <w:rPr>
          <w:rFonts w:ascii="Arial" w:hAnsi="Arial" w:cs="Arial"/>
          <w:color w:val="000000"/>
          <w:sz w:val="19"/>
          <w:szCs w:val="19"/>
        </w:rPr>
        <w:t xml:space="preserve"> de </w:t>
      </w:r>
      <w:proofErr w:type="spellStart"/>
      <w:r>
        <w:rPr>
          <w:rFonts w:ascii="Arial" w:hAnsi="Arial" w:cs="Arial"/>
          <w:color w:val="000000"/>
          <w:sz w:val="19"/>
          <w:szCs w:val="19"/>
        </w:rPr>
        <w:t>Distrés</w:t>
      </w:r>
      <w:proofErr w:type="spellEnd"/>
      <w:r>
        <w:rPr>
          <w:rFonts w:ascii="Arial" w:hAnsi="Arial" w:cs="Arial"/>
          <w:color w:val="000000"/>
          <w:sz w:val="19"/>
          <w:szCs w:val="19"/>
        </w:rPr>
        <w:t xml:space="preserve"> respiratorio agudo (SDRA) es una forma grave de </w:t>
      </w:r>
      <w:hyperlink r:id="rId130" w:history="1">
        <w:r>
          <w:rPr>
            <w:rStyle w:val="Hipervnculo"/>
            <w:rFonts w:ascii="Arial" w:hAnsi="Arial" w:cs="Arial"/>
            <w:color w:val="008040"/>
            <w:sz w:val="19"/>
            <w:szCs w:val="19"/>
          </w:rPr>
          <w:t>edema pulmonar</w:t>
        </w:r>
      </w:hyperlink>
      <w:r>
        <w:rPr>
          <w:rFonts w:ascii="Arial" w:hAnsi="Arial" w:cs="Arial"/>
          <w:color w:val="000000"/>
          <w:sz w:val="19"/>
          <w:szCs w:val="19"/>
        </w:rPr>
        <w:t xml:space="preserve"> no </w:t>
      </w:r>
      <w:proofErr w:type="spellStart"/>
      <w:r>
        <w:rPr>
          <w:rFonts w:ascii="Arial" w:hAnsi="Arial" w:cs="Arial"/>
          <w:color w:val="000000"/>
          <w:sz w:val="19"/>
          <w:szCs w:val="19"/>
        </w:rPr>
        <w:t>cardiogénico</w:t>
      </w:r>
      <w:proofErr w:type="spellEnd"/>
      <w:r>
        <w:rPr>
          <w:rFonts w:ascii="Arial" w:hAnsi="Arial" w:cs="Arial"/>
          <w:color w:val="000000"/>
          <w:sz w:val="19"/>
          <w:szCs w:val="19"/>
        </w:rPr>
        <w:t xml:space="preserve"> con ocupación de los espacios alveolares aéreos por líquido </w:t>
      </w:r>
      <w:proofErr w:type="spellStart"/>
      <w:r>
        <w:rPr>
          <w:rFonts w:ascii="Arial" w:hAnsi="Arial" w:cs="Arial"/>
          <w:color w:val="000000"/>
          <w:sz w:val="19"/>
          <w:szCs w:val="19"/>
        </w:rPr>
        <w:t>proteináceo</w:t>
      </w:r>
      <w:proofErr w:type="spellEnd"/>
      <w:r>
        <w:rPr>
          <w:rFonts w:ascii="Arial" w:hAnsi="Arial" w:cs="Arial"/>
          <w:color w:val="000000"/>
          <w:sz w:val="19"/>
          <w:szCs w:val="19"/>
        </w:rPr>
        <w:t xml:space="preserve"> (15). Se desarrolla como respuesta a un estrés inflamatorio frente a </w:t>
      </w:r>
      <w:proofErr w:type="spellStart"/>
      <w:r>
        <w:rPr>
          <w:rFonts w:ascii="Arial" w:hAnsi="Arial" w:cs="Arial"/>
          <w:color w:val="000000"/>
          <w:sz w:val="19"/>
          <w:szCs w:val="19"/>
        </w:rPr>
        <w:t>sepsis</w:t>
      </w:r>
      <w:proofErr w:type="spellEnd"/>
      <w:r>
        <w:rPr>
          <w:rFonts w:ascii="Arial" w:hAnsi="Arial" w:cs="Arial"/>
          <w:color w:val="000000"/>
          <w:sz w:val="19"/>
          <w:szCs w:val="19"/>
        </w:rPr>
        <w:t>, politraumatismos, aspiración gástrica, neumonía y transfusiones masivas. El SDRA se caracteriza por una pérdida de continuidad de la barrera endotelial alveolar y disfunción del surfactante, que origina un grave compromiso del intercambio gaseoso e insuficiencia respiratoria (16).</w:t>
      </w:r>
    </w:p>
    <w:p w:rsidR="00E26864" w:rsidRDefault="00E26864" w:rsidP="00E26864">
      <w:pPr>
        <w:pStyle w:val="NormalWeb"/>
        <w:shd w:val="clear" w:color="auto" w:fill="FFFFFF"/>
        <w:spacing w:line="259" w:lineRule="atLeast"/>
        <w:rPr>
          <w:rFonts w:ascii="Arial" w:hAnsi="Arial" w:cs="Arial"/>
          <w:color w:val="000000"/>
          <w:sz w:val="19"/>
          <w:szCs w:val="19"/>
        </w:rPr>
      </w:pPr>
      <w:r>
        <w:rPr>
          <w:rFonts w:ascii="Arial" w:hAnsi="Arial" w:cs="Arial"/>
          <w:color w:val="000000"/>
          <w:sz w:val="19"/>
          <w:szCs w:val="19"/>
        </w:rPr>
        <w:t xml:space="preserve">En este síndrome se distinguen 3 fases con hallazgos </w:t>
      </w:r>
      <w:proofErr w:type="spellStart"/>
      <w:r>
        <w:rPr>
          <w:rFonts w:ascii="Arial" w:hAnsi="Arial" w:cs="Arial"/>
          <w:color w:val="000000"/>
          <w:sz w:val="19"/>
          <w:szCs w:val="19"/>
        </w:rPr>
        <w:t>anatomopatológicos</w:t>
      </w:r>
      <w:proofErr w:type="spellEnd"/>
      <w:r>
        <w:rPr>
          <w:rFonts w:ascii="Arial" w:hAnsi="Arial" w:cs="Arial"/>
          <w:color w:val="000000"/>
          <w:sz w:val="19"/>
          <w:szCs w:val="19"/>
        </w:rPr>
        <w:t xml:space="preserve"> </w:t>
      </w:r>
      <w:proofErr w:type="gramStart"/>
      <w:r>
        <w:rPr>
          <w:rFonts w:ascii="Arial" w:hAnsi="Arial" w:cs="Arial"/>
          <w:color w:val="000000"/>
          <w:sz w:val="19"/>
          <w:szCs w:val="19"/>
        </w:rPr>
        <w:t>diferenciados .</w:t>
      </w:r>
      <w:proofErr w:type="gramEnd"/>
      <w:r>
        <w:rPr>
          <w:rFonts w:ascii="Arial" w:hAnsi="Arial" w:cs="Arial"/>
          <w:color w:val="000000"/>
          <w:sz w:val="19"/>
          <w:szCs w:val="19"/>
        </w:rPr>
        <w:t xml:space="preserve"> Sin embargo, desde el punto de vista patológico, solo se acepta con certeza el diagnostico de SDRA si hay presencia de membranas hialinas (traducción </w:t>
      </w:r>
      <w:proofErr w:type="spellStart"/>
      <w:r>
        <w:rPr>
          <w:rFonts w:ascii="Arial" w:hAnsi="Arial" w:cs="Arial"/>
          <w:color w:val="000000"/>
          <w:sz w:val="19"/>
          <w:szCs w:val="19"/>
        </w:rPr>
        <w:t>anatomopatológica</w:t>
      </w:r>
      <w:proofErr w:type="spellEnd"/>
      <w:r>
        <w:rPr>
          <w:rFonts w:ascii="Arial" w:hAnsi="Arial" w:cs="Arial"/>
          <w:color w:val="000000"/>
          <w:sz w:val="19"/>
          <w:szCs w:val="19"/>
        </w:rPr>
        <w:t xml:space="preserve"> de la exudación alveolar </w:t>
      </w:r>
      <w:proofErr w:type="spellStart"/>
      <w:r>
        <w:rPr>
          <w:rFonts w:ascii="Arial" w:hAnsi="Arial" w:cs="Arial"/>
          <w:color w:val="000000"/>
          <w:sz w:val="19"/>
          <w:szCs w:val="19"/>
        </w:rPr>
        <w:t>proteinácea</w:t>
      </w:r>
      <w:proofErr w:type="spellEnd"/>
      <w:r>
        <w:rPr>
          <w:rFonts w:ascii="Arial" w:hAnsi="Arial" w:cs="Arial"/>
          <w:color w:val="000000"/>
          <w:sz w:val="19"/>
          <w:szCs w:val="19"/>
        </w:rPr>
        <w:t xml:space="preserve">) en el espacio alveolar. Se distingue, además, entre SDRA primario (causado por lesión directa del parénquima pulmonar, en general, asociado a neumonía) y secundario, o de causa </w:t>
      </w:r>
      <w:proofErr w:type="spellStart"/>
      <w:r>
        <w:rPr>
          <w:rFonts w:ascii="Arial" w:hAnsi="Arial" w:cs="Arial"/>
          <w:color w:val="000000"/>
          <w:sz w:val="19"/>
          <w:szCs w:val="19"/>
        </w:rPr>
        <w:t>extrapulmonar</w:t>
      </w:r>
      <w:proofErr w:type="spellEnd"/>
      <w:r>
        <w:rPr>
          <w:rFonts w:ascii="Arial" w:hAnsi="Arial" w:cs="Arial"/>
          <w:color w:val="000000"/>
          <w:sz w:val="19"/>
          <w:szCs w:val="19"/>
        </w:rPr>
        <w:t xml:space="preserve"> (sobre todo por </w:t>
      </w:r>
      <w:proofErr w:type="spellStart"/>
      <w:r>
        <w:rPr>
          <w:rFonts w:ascii="Arial" w:hAnsi="Arial" w:cs="Arial"/>
          <w:color w:val="000000"/>
          <w:sz w:val="19"/>
          <w:szCs w:val="19"/>
        </w:rPr>
        <w:t>sepsis</w:t>
      </w:r>
      <w:proofErr w:type="spellEnd"/>
      <w:r>
        <w:rPr>
          <w:rFonts w:ascii="Arial" w:hAnsi="Arial" w:cs="Arial"/>
          <w:color w:val="000000"/>
          <w:sz w:val="19"/>
          <w:szCs w:val="19"/>
        </w:rPr>
        <w:t xml:space="preserve">). El pulmón así dañado se vuelve menos elástico (perdida de </w:t>
      </w:r>
      <w:proofErr w:type="spellStart"/>
      <w:r>
        <w:rPr>
          <w:rFonts w:ascii="Arial" w:hAnsi="Arial" w:cs="Arial"/>
          <w:color w:val="000000"/>
          <w:sz w:val="19"/>
          <w:szCs w:val="19"/>
        </w:rPr>
        <w:t>complianza</w:t>
      </w:r>
      <w:proofErr w:type="spellEnd"/>
      <w:r>
        <w:rPr>
          <w:rFonts w:ascii="Arial" w:hAnsi="Arial" w:cs="Arial"/>
          <w:color w:val="000000"/>
          <w:sz w:val="19"/>
          <w:szCs w:val="19"/>
        </w:rPr>
        <w:t xml:space="preserve">). La mortalidad de este síndrome es elevada (oscilando según los centros entre el 40-60%) y el tratamiento es exclusivamente de soporte </w:t>
      </w:r>
      <w:proofErr w:type="spellStart"/>
      <w:r>
        <w:rPr>
          <w:rFonts w:ascii="Arial" w:hAnsi="Arial" w:cs="Arial"/>
          <w:color w:val="000000"/>
          <w:sz w:val="19"/>
          <w:szCs w:val="19"/>
        </w:rPr>
        <w:t>ventilatorio</w:t>
      </w:r>
      <w:proofErr w:type="spellEnd"/>
      <w:r>
        <w:rPr>
          <w:rFonts w:ascii="Arial" w:hAnsi="Arial" w:cs="Arial"/>
          <w:color w:val="000000"/>
          <w:sz w:val="19"/>
          <w:szCs w:val="19"/>
        </w:rPr>
        <w:t xml:space="preserve"> (17).</w:t>
      </w:r>
    </w:p>
    <w:p w:rsidR="00E26864" w:rsidRDefault="00E26864" w:rsidP="00E26864">
      <w:pPr>
        <w:pStyle w:val="NormalWeb"/>
        <w:shd w:val="clear" w:color="auto" w:fill="FFFFFF"/>
        <w:spacing w:line="259" w:lineRule="atLeast"/>
        <w:jc w:val="center"/>
        <w:rPr>
          <w:rFonts w:ascii="Arial" w:hAnsi="Arial" w:cs="Arial"/>
          <w:color w:val="000000"/>
          <w:sz w:val="19"/>
          <w:szCs w:val="19"/>
        </w:rPr>
      </w:pPr>
      <w:r>
        <w:rPr>
          <w:rFonts w:ascii="Arial" w:hAnsi="Arial" w:cs="Arial"/>
          <w:noProof/>
          <w:color w:val="000000"/>
          <w:sz w:val="19"/>
          <w:szCs w:val="19"/>
        </w:rPr>
        <w:drawing>
          <wp:inline distT="0" distB="0" distL="0" distR="0">
            <wp:extent cx="5605145" cy="1899920"/>
            <wp:effectExtent l="19050" t="0" r="0" b="0"/>
            <wp:docPr id="35" name="Imagen 35"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onografias.com"/>
                    <pic:cNvPicPr>
                      <a:picLocks noChangeAspect="1" noChangeArrowheads="1"/>
                    </pic:cNvPicPr>
                  </pic:nvPicPr>
                  <pic:blipFill>
                    <a:blip r:embed="rId63"/>
                    <a:srcRect/>
                    <a:stretch>
                      <a:fillRect/>
                    </a:stretch>
                  </pic:blipFill>
                  <pic:spPr bwMode="auto">
                    <a:xfrm>
                      <a:off x="0" y="0"/>
                      <a:ext cx="5605145" cy="1899920"/>
                    </a:xfrm>
                    <a:prstGeom prst="rect">
                      <a:avLst/>
                    </a:prstGeom>
                    <a:noFill/>
                    <a:ln w="9525">
                      <a:noFill/>
                      <a:miter lim="800000"/>
                      <a:headEnd/>
                      <a:tailEnd/>
                    </a:ln>
                  </pic:spPr>
                </pic:pic>
              </a:graphicData>
            </a:graphic>
          </wp:inline>
        </w:drawing>
      </w:r>
    </w:p>
    <w:p w:rsidR="00E26864" w:rsidRDefault="00E26864" w:rsidP="00E26864">
      <w:pPr>
        <w:pStyle w:val="NormalWeb"/>
        <w:shd w:val="clear" w:color="auto" w:fill="FFFFFF"/>
        <w:spacing w:line="259" w:lineRule="atLeast"/>
        <w:jc w:val="center"/>
        <w:rPr>
          <w:rFonts w:ascii="Arial" w:hAnsi="Arial" w:cs="Arial"/>
          <w:color w:val="000000"/>
          <w:sz w:val="19"/>
          <w:szCs w:val="19"/>
        </w:rPr>
      </w:pPr>
      <w:r>
        <w:rPr>
          <w:rFonts w:ascii="Arial" w:hAnsi="Arial" w:cs="Arial"/>
          <w:b/>
          <w:bCs/>
          <w:color w:val="000000"/>
          <w:sz w:val="19"/>
          <w:szCs w:val="19"/>
        </w:rPr>
        <w:t xml:space="preserve">Fig.6 Consecuencias pulmonares del alcoholismo. GN: </w:t>
      </w:r>
      <w:proofErr w:type="spellStart"/>
      <w:r>
        <w:rPr>
          <w:rFonts w:ascii="Arial" w:hAnsi="Arial" w:cs="Arial"/>
          <w:b/>
          <w:bCs/>
          <w:color w:val="000000"/>
          <w:sz w:val="19"/>
          <w:szCs w:val="19"/>
        </w:rPr>
        <w:t>gramnegativos</w:t>
      </w:r>
      <w:proofErr w:type="spellEnd"/>
      <w:r>
        <w:rPr>
          <w:rFonts w:ascii="Arial" w:hAnsi="Arial" w:cs="Arial"/>
          <w:b/>
          <w:bCs/>
          <w:color w:val="000000"/>
          <w:sz w:val="19"/>
          <w:szCs w:val="19"/>
        </w:rPr>
        <w:t>; SDRA:</w:t>
      </w:r>
      <w:r>
        <w:rPr>
          <w:rFonts w:ascii="Arial" w:hAnsi="Arial" w:cs="Arial"/>
          <w:color w:val="000000"/>
          <w:sz w:val="19"/>
          <w:szCs w:val="19"/>
        </w:rPr>
        <w:t xml:space="preserve"> síndrome de </w:t>
      </w:r>
      <w:proofErr w:type="spellStart"/>
      <w:r>
        <w:rPr>
          <w:rFonts w:ascii="Arial" w:hAnsi="Arial" w:cs="Arial"/>
          <w:color w:val="000000"/>
          <w:sz w:val="19"/>
          <w:szCs w:val="19"/>
        </w:rPr>
        <w:t>distrés</w:t>
      </w:r>
      <w:proofErr w:type="spellEnd"/>
      <w:r>
        <w:rPr>
          <w:rFonts w:ascii="Arial" w:hAnsi="Arial" w:cs="Arial"/>
          <w:color w:val="000000"/>
          <w:sz w:val="19"/>
          <w:szCs w:val="19"/>
        </w:rPr>
        <w:t xml:space="preserve"> respiratorio agudo; VM: ventilación </w:t>
      </w:r>
      <w:hyperlink r:id="rId131" w:history="1">
        <w:r>
          <w:rPr>
            <w:rStyle w:val="Hipervnculo"/>
            <w:rFonts w:ascii="Arial" w:hAnsi="Arial" w:cs="Arial"/>
            <w:color w:val="008040"/>
            <w:sz w:val="19"/>
            <w:szCs w:val="19"/>
          </w:rPr>
          <w:t>mecánica</w:t>
        </w:r>
      </w:hyperlink>
      <w:r>
        <w:rPr>
          <w:rFonts w:ascii="Arial" w:hAnsi="Arial" w:cs="Arial"/>
          <w:color w:val="000000"/>
          <w:sz w:val="19"/>
          <w:szCs w:val="19"/>
        </w:rPr>
        <w:t xml:space="preserve">. Fuente: </w:t>
      </w:r>
      <w:proofErr w:type="spellStart"/>
      <w:r>
        <w:rPr>
          <w:rFonts w:ascii="Arial" w:hAnsi="Arial" w:cs="Arial"/>
          <w:color w:val="000000"/>
          <w:sz w:val="19"/>
          <w:szCs w:val="19"/>
        </w:rPr>
        <w:t>Steinberg</w:t>
      </w:r>
      <w:proofErr w:type="spellEnd"/>
      <w:r>
        <w:rPr>
          <w:rFonts w:ascii="Arial" w:hAnsi="Arial" w:cs="Arial"/>
          <w:color w:val="000000"/>
          <w:sz w:val="19"/>
          <w:szCs w:val="19"/>
        </w:rPr>
        <w:t xml:space="preserve"> KP, Hudson LD. </w:t>
      </w:r>
      <w:proofErr w:type="spellStart"/>
      <w:r>
        <w:rPr>
          <w:rFonts w:ascii="Arial" w:hAnsi="Arial" w:cs="Arial"/>
          <w:color w:val="000000"/>
          <w:sz w:val="19"/>
          <w:szCs w:val="19"/>
        </w:rPr>
        <w:t>Acute</w:t>
      </w:r>
      <w:proofErr w:type="spellEnd"/>
      <w:r>
        <w:rPr>
          <w:rFonts w:ascii="Arial" w:hAnsi="Arial" w:cs="Arial"/>
          <w:color w:val="000000"/>
          <w:sz w:val="19"/>
          <w:szCs w:val="19"/>
        </w:rPr>
        <w:t xml:space="preserve"> </w:t>
      </w:r>
      <w:proofErr w:type="spellStart"/>
      <w:r>
        <w:rPr>
          <w:rFonts w:ascii="Arial" w:hAnsi="Arial" w:cs="Arial"/>
          <w:color w:val="000000"/>
          <w:sz w:val="19"/>
          <w:szCs w:val="19"/>
        </w:rPr>
        <w:t>lung</w:t>
      </w:r>
      <w:proofErr w:type="spellEnd"/>
      <w:r>
        <w:rPr>
          <w:rFonts w:ascii="Arial" w:hAnsi="Arial" w:cs="Arial"/>
          <w:color w:val="000000"/>
          <w:sz w:val="19"/>
          <w:szCs w:val="19"/>
        </w:rPr>
        <w:t xml:space="preserve"> </w:t>
      </w:r>
      <w:proofErr w:type="spellStart"/>
      <w:r>
        <w:rPr>
          <w:rFonts w:ascii="Arial" w:hAnsi="Arial" w:cs="Arial"/>
          <w:color w:val="000000"/>
          <w:sz w:val="19"/>
          <w:szCs w:val="19"/>
        </w:rPr>
        <w:t>injury</w:t>
      </w:r>
      <w:proofErr w:type="spellEnd"/>
      <w:r>
        <w:rPr>
          <w:rFonts w:ascii="Arial" w:hAnsi="Arial" w:cs="Arial"/>
          <w:color w:val="000000"/>
          <w:sz w:val="19"/>
          <w:szCs w:val="19"/>
        </w:rPr>
        <w:t xml:space="preserve"> and </w:t>
      </w:r>
      <w:proofErr w:type="spellStart"/>
      <w:r>
        <w:rPr>
          <w:rFonts w:ascii="Arial" w:hAnsi="Arial" w:cs="Arial"/>
          <w:color w:val="000000"/>
          <w:sz w:val="19"/>
          <w:szCs w:val="19"/>
        </w:rPr>
        <w:t>acute</w:t>
      </w:r>
      <w:proofErr w:type="spellEnd"/>
      <w:r>
        <w:rPr>
          <w:rFonts w:ascii="Arial" w:hAnsi="Arial" w:cs="Arial"/>
          <w:color w:val="000000"/>
          <w:sz w:val="19"/>
          <w:szCs w:val="19"/>
        </w:rPr>
        <w:t xml:space="preserve"> </w:t>
      </w:r>
      <w:proofErr w:type="spellStart"/>
      <w:r>
        <w:rPr>
          <w:rFonts w:ascii="Arial" w:hAnsi="Arial" w:cs="Arial"/>
          <w:color w:val="000000"/>
          <w:sz w:val="19"/>
          <w:szCs w:val="19"/>
        </w:rPr>
        <w:t>respiratory</w:t>
      </w:r>
      <w:proofErr w:type="spellEnd"/>
      <w:r>
        <w:rPr>
          <w:rFonts w:ascii="Arial" w:hAnsi="Arial" w:cs="Arial"/>
          <w:color w:val="000000"/>
          <w:sz w:val="19"/>
          <w:szCs w:val="19"/>
        </w:rPr>
        <w:t xml:space="preserve"> </w:t>
      </w:r>
      <w:proofErr w:type="spellStart"/>
      <w:r>
        <w:rPr>
          <w:rFonts w:ascii="Arial" w:hAnsi="Arial" w:cs="Arial"/>
          <w:color w:val="000000"/>
          <w:sz w:val="19"/>
          <w:szCs w:val="19"/>
        </w:rPr>
        <w:t>distress</w:t>
      </w:r>
      <w:proofErr w:type="spellEnd"/>
      <w:r>
        <w:rPr>
          <w:rFonts w:ascii="Arial" w:hAnsi="Arial" w:cs="Arial"/>
          <w:color w:val="000000"/>
          <w:sz w:val="19"/>
          <w:szCs w:val="19"/>
        </w:rPr>
        <w:t xml:space="preserve"> </w:t>
      </w:r>
      <w:proofErr w:type="spellStart"/>
      <w:r>
        <w:rPr>
          <w:rFonts w:ascii="Arial" w:hAnsi="Arial" w:cs="Arial"/>
          <w:color w:val="000000"/>
          <w:sz w:val="19"/>
          <w:szCs w:val="19"/>
        </w:rPr>
        <w:t>syndrome</w:t>
      </w:r>
      <w:proofErr w:type="spellEnd"/>
      <w:r>
        <w:rPr>
          <w:rFonts w:ascii="Arial" w:hAnsi="Arial" w:cs="Arial"/>
          <w:color w:val="000000"/>
          <w:sz w:val="19"/>
          <w:szCs w:val="19"/>
        </w:rPr>
        <w:t xml:space="preserve">. </w:t>
      </w:r>
      <w:proofErr w:type="spellStart"/>
      <w:r>
        <w:rPr>
          <w:rFonts w:ascii="Arial" w:hAnsi="Arial" w:cs="Arial"/>
          <w:color w:val="000000"/>
          <w:sz w:val="19"/>
          <w:szCs w:val="19"/>
        </w:rPr>
        <w:t>The</w:t>
      </w:r>
      <w:proofErr w:type="spellEnd"/>
      <w:r>
        <w:rPr>
          <w:rFonts w:ascii="Arial" w:hAnsi="Arial" w:cs="Arial"/>
          <w:color w:val="000000"/>
          <w:sz w:val="19"/>
          <w:szCs w:val="19"/>
        </w:rPr>
        <w:t xml:space="preserve"> </w:t>
      </w:r>
      <w:proofErr w:type="spellStart"/>
      <w:r>
        <w:rPr>
          <w:rFonts w:ascii="Arial" w:hAnsi="Arial" w:cs="Arial"/>
          <w:color w:val="000000"/>
          <w:sz w:val="19"/>
          <w:szCs w:val="19"/>
        </w:rPr>
        <w:t>clinical</w:t>
      </w:r>
      <w:proofErr w:type="spellEnd"/>
      <w:r>
        <w:rPr>
          <w:rFonts w:ascii="Arial" w:hAnsi="Arial" w:cs="Arial"/>
          <w:color w:val="000000"/>
          <w:sz w:val="19"/>
          <w:szCs w:val="19"/>
        </w:rPr>
        <w:t xml:space="preserve"> </w:t>
      </w:r>
      <w:proofErr w:type="spellStart"/>
      <w:r>
        <w:rPr>
          <w:rFonts w:ascii="Arial" w:hAnsi="Arial" w:cs="Arial"/>
          <w:color w:val="000000"/>
          <w:sz w:val="19"/>
          <w:szCs w:val="19"/>
        </w:rPr>
        <w:t>syndrome</w:t>
      </w:r>
      <w:proofErr w:type="spellEnd"/>
      <w:r>
        <w:rPr>
          <w:rFonts w:ascii="Arial" w:hAnsi="Arial" w:cs="Arial"/>
          <w:color w:val="000000"/>
          <w:sz w:val="19"/>
          <w:szCs w:val="19"/>
        </w:rPr>
        <w:t xml:space="preserve">. </w:t>
      </w:r>
      <w:proofErr w:type="spellStart"/>
      <w:r>
        <w:rPr>
          <w:rFonts w:ascii="Arial" w:hAnsi="Arial" w:cs="Arial"/>
          <w:color w:val="000000"/>
          <w:sz w:val="19"/>
          <w:szCs w:val="19"/>
        </w:rPr>
        <w:t>Clinics</w:t>
      </w:r>
      <w:proofErr w:type="spellEnd"/>
      <w:r>
        <w:rPr>
          <w:rFonts w:ascii="Arial" w:hAnsi="Arial" w:cs="Arial"/>
          <w:color w:val="000000"/>
          <w:sz w:val="19"/>
          <w:szCs w:val="19"/>
        </w:rPr>
        <w:t xml:space="preserve"> in </w:t>
      </w:r>
      <w:proofErr w:type="spellStart"/>
      <w:r>
        <w:rPr>
          <w:rFonts w:ascii="Arial" w:hAnsi="Arial" w:cs="Arial"/>
          <w:color w:val="000000"/>
          <w:sz w:val="19"/>
          <w:szCs w:val="19"/>
        </w:rPr>
        <w:t>Chest</w:t>
      </w:r>
      <w:proofErr w:type="spellEnd"/>
      <w:r>
        <w:rPr>
          <w:rFonts w:ascii="Arial" w:hAnsi="Arial" w:cs="Arial"/>
          <w:color w:val="000000"/>
          <w:sz w:val="19"/>
          <w:szCs w:val="19"/>
        </w:rPr>
        <w:t xml:space="preserve"> medicine. 2008; 21(3):401 – 417.</w:t>
      </w:r>
    </w:p>
    <w:p w:rsidR="00E26864" w:rsidRDefault="00E26864" w:rsidP="00E26864">
      <w:pPr>
        <w:pStyle w:val="Ttulo2"/>
        <w:shd w:val="clear" w:color="auto" w:fill="FFFFFF"/>
        <w:rPr>
          <w:rFonts w:ascii="Arial" w:hAnsi="Arial" w:cs="Arial"/>
        </w:rPr>
      </w:pPr>
      <w:r>
        <w:rPr>
          <w:rStyle w:val="nfasis"/>
          <w:rFonts w:ascii="Arial" w:hAnsi="Arial" w:cs="Arial"/>
          <w:b/>
          <w:bCs/>
        </w:rPr>
        <w:t>Complicaciones respiratorias del alcoholismo</w:t>
      </w:r>
    </w:p>
    <w:p w:rsidR="00E26864" w:rsidRDefault="00E26864" w:rsidP="00E26864">
      <w:pPr>
        <w:pStyle w:val="NormalWeb"/>
        <w:shd w:val="clear" w:color="auto" w:fill="FFFFFF"/>
        <w:spacing w:line="259" w:lineRule="atLeast"/>
        <w:rPr>
          <w:rFonts w:ascii="Arial" w:hAnsi="Arial" w:cs="Arial"/>
          <w:color w:val="000000"/>
          <w:sz w:val="19"/>
          <w:szCs w:val="19"/>
        </w:rPr>
      </w:pPr>
      <w:r>
        <w:rPr>
          <w:rFonts w:ascii="Arial" w:hAnsi="Arial" w:cs="Arial"/>
          <w:color w:val="000000"/>
          <w:sz w:val="19"/>
          <w:szCs w:val="19"/>
        </w:rPr>
        <w:t xml:space="preserve">Un siglo atrás, William </w:t>
      </w:r>
      <w:proofErr w:type="spellStart"/>
      <w:r>
        <w:rPr>
          <w:rFonts w:ascii="Arial" w:hAnsi="Arial" w:cs="Arial"/>
          <w:color w:val="000000"/>
          <w:sz w:val="19"/>
          <w:szCs w:val="19"/>
        </w:rPr>
        <w:t>Osler</w:t>
      </w:r>
      <w:proofErr w:type="spellEnd"/>
      <w:r>
        <w:rPr>
          <w:rFonts w:ascii="Arial" w:hAnsi="Arial" w:cs="Arial"/>
          <w:color w:val="000000"/>
          <w:sz w:val="19"/>
          <w:szCs w:val="19"/>
        </w:rPr>
        <w:t xml:space="preserve"> ya citó el alcoholismo como el mayor factor de riesgo de </w:t>
      </w:r>
      <w:proofErr w:type="spellStart"/>
      <w:r>
        <w:rPr>
          <w:rFonts w:ascii="Arial" w:hAnsi="Arial" w:cs="Arial"/>
          <w:color w:val="000000"/>
          <w:sz w:val="19"/>
          <w:szCs w:val="19"/>
        </w:rPr>
        <w:t>neumonia</w:t>
      </w:r>
      <w:proofErr w:type="spellEnd"/>
      <w:r>
        <w:rPr>
          <w:rFonts w:ascii="Arial" w:hAnsi="Arial" w:cs="Arial"/>
          <w:color w:val="000000"/>
          <w:sz w:val="19"/>
          <w:szCs w:val="19"/>
        </w:rPr>
        <w:t xml:space="preserve">. Hasta muy recientemente existían muy pocas </w:t>
      </w:r>
      <w:hyperlink r:id="rId132" w:history="1">
        <w:r>
          <w:rPr>
            <w:rStyle w:val="Hipervnculo"/>
            <w:rFonts w:ascii="Arial" w:hAnsi="Arial" w:cs="Arial"/>
            <w:color w:val="008040"/>
            <w:sz w:val="19"/>
            <w:szCs w:val="19"/>
          </w:rPr>
          <w:t>evidencias</w:t>
        </w:r>
      </w:hyperlink>
      <w:r>
        <w:rPr>
          <w:rFonts w:ascii="Arial" w:hAnsi="Arial" w:cs="Arial"/>
          <w:color w:val="000000"/>
          <w:sz w:val="19"/>
          <w:szCs w:val="19"/>
        </w:rPr>
        <w:t xml:space="preserve"> de que la ingesta crónica de alcohol tuviera efectos significativos sobre el parénquima pulmonar. A pesar de la ausencia de un síndrome clínico, como sería por ejemplo una neumonitis alcohólica o una neuropatía alcohólica, de forma análoga a otros síndromes específicos de órgano causados por el alcoholismo, se sospechaba que existía algo más que un aumento de la predisposición a la neumonía, especialmente </w:t>
      </w:r>
      <w:proofErr w:type="spellStart"/>
      <w:r>
        <w:rPr>
          <w:rFonts w:ascii="Arial" w:hAnsi="Arial" w:cs="Arial"/>
          <w:color w:val="000000"/>
          <w:sz w:val="19"/>
          <w:szCs w:val="19"/>
        </w:rPr>
        <w:t>aspirativa</w:t>
      </w:r>
      <w:proofErr w:type="spellEnd"/>
      <w:r>
        <w:rPr>
          <w:rFonts w:ascii="Arial" w:hAnsi="Arial" w:cs="Arial"/>
          <w:color w:val="000000"/>
          <w:sz w:val="19"/>
          <w:szCs w:val="19"/>
        </w:rPr>
        <w:t>. Sin embargo, no fue hasta 2006 y 2008, respectivamente, cuando se demostró que el alcoholismo crónico y la cirrosis hepática aumentaban de forma independiente la incidencia de SDRA en pacientes críticos con riesgo de desarrollar este síndrome. (18)</w:t>
      </w:r>
    </w:p>
    <w:p w:rsidR="00E26864" w:rsidRDefault="00E26864" w:rsidP="00E26864">
      <w:pPr>
        <w:pStyle w:val="NormalWeb"/>
        <w:shd w:val="clear" w:color="auto" w:fill="FFFFFF"/>
        <w:spacing w:line="259" w:lineRule="atLeast"/>
        <w:rPr>
          <w:rFonts w:ascii="Arial" w:hAnsi="Arial" w:cs="Arial"/>
          <w:color w:val="000000"/>
          <w:sz w:val="19"/>
          <w:szCs w:val="19"/>
        </w:rPr>
      </w:pPr>
      <w:r>
        <w:rPr>
          <w:rFonts w:ascii="Arial" w:hAnsi="Arial" w:cs="Arial"/>
          <w:color w:val="000000"/>
          <w:sz w:val="19"/>
          <w:szCs w:val="19"/>
        </w:rPr>
        <w:t xml:space="preserve">En el primer caso, la incidencia de SDRA en pacientes con antecedentes conocidos de alcoholismo fue comparada con la incidencia de SDRA en pacientes sin abuso de alcohol, comprobando que en los primeros las posibilidades de desarrollo de SDRA eran del 43%, mientras que en los últimos eran del 22%.(3) En el subgrupo de pacientes más numeroso, que era el de aquellos con </w:t>
      </w:r>
      <w:proofErr w:type="spellStart"/>
      <w:r>
        <w:rPr>
          <w:rFonts w:ascii="Arial" w:hAnsi="Arial" w:cs="Arial"/>
          <w:color w:val="000000"/>
          <w:sz w:val="19"/>
          <w:szCs w:val="19"/>
        </w:rPr>
        <w:t>sepsis</w:t>
      </w:r>
      <w:proofErr w:type="spellEnd"/>
      <w:r>
        <w:rPr>
          <w:rFonts w:ascii="Arial" w:hAnsi="Arial" w:cs="Arial"/>
          <w:color w:val="000000"/>
          <w:sz w:val="19"/>
          <w:szCs w:val="19"/>
        </w:rPr>
        <w:t xml:space="preserve">, la incidencia de SDRA entre los alcohólicos era del 52% comparada con solo el 20% entre los no alcohólicos. El </w:t>
      </w:r>
      <w:hyperlink r:id="rId133" w:anchor="ANALIT" w:history="1">
        <w:r>
          <w:rPr>
            <w:rStyle w:val="Hipervnculo"/>
            <w:rFonts w:ascii="Arial" w:hAnsi="Arial" w:cs="Arial"/>
            <w:color w:val="008040"/>
            <w:sz w:val="19"/>
            <w:szCs w:val="19"/>
          </w:rPr>
          <w:t>análisis</w:t>
        </w:r>
      </w:hyperlink>
      <w:r>
        <w:rPr>
          <w:rFonts w:ascii="Arial" w:hAnsi="Arial" w:cs="Arial"/>
          <w:color w:val="000000"/>
          <w:sz w:val="19"/>
          <w:szCs w:val="19"/>
        </w:rPr>
        <w:t xml:space="preserve"> </w:t>
      </w:r>
      <w:proofErr w:type="spellStart"/>
      <w:r>
        <w:rPr>
          <w:rFonts w:ascii="Arial" w:hAnsi="Arial" w:cs="Arial"/>
          <w:color w:val="000000"/>
          <w:sz w:val="19"/>
          <w:szCs w:val="19"/>
        </w:rPr>
        <w:t>multivariado</w:t>
      </w:r>
      <w:proofErr w:type="spellEnd"/>
      <w:r>
        <w:rPr>
          <w:rFonts w:ascii="Arial" w:hAnsi="Arial" w:cs="Arial"/>
          <w:color w:val="000000"/>
          <w:sz w:val="19"/>
          <w:szCs w:val="19"/>
        </w:rPr>
        <w:t xml:space="preserve"> determinó que el antecedente de alcoholismo aumentaba el riesgo de SDRA independientemente de factores como la gravedad de la enfermedad, hepatopatía u otros factores que pueden asociarse a alcoholismo. (19)</w:t>
      </w:r>
    </w:p>
    <w:p w:rsidR="00E26864" w:rsidRDefault="00E26864" w:rsidP="00E26864">
      <w:pPr>
        <w:pStyle w:val="NormalWeb"/>
        <w:shd w:val="clear" w:color="auto" w:fill="FFFFFF"/>
        <w:spacing w:line="259" w:lineRule="atLeast"/>
        <w:rPr>
          <w:rFonts w:ascii="Arial" w:hAnsi="Arial" w:cs="Arial"/>
          <w:color w:val="000000"/>
          <w:sz w:val="19"/>
          <w:szCs w:val="19"/>
        </w:rPr>
      </w:pPr>
      <w:r>
        <w:rPr>
          <w:rFonts w:ascii="Arial" w:hAnsi="Arial" w:cs="Arial"/>
          <w:color w:val="000000"/>
          <w:sz w:val="19"/>
          <w:szCs w:val="19"/>
        </w:rPr>
        <w:t xml:space="preserve">Un estudio </w:t>
      </w:r>
      <w:proofErr w:type="spellStart"/>
      <w:r>
        <w:rPr>
          <w:rFonts w:ascii="Arial" w:hAnsi="Arial" w:cs="Arial"/>
          <w:color w:val="000000"/>
          <w:sz w:val="19"/>
          <w:szCs w:val="19"/>
        </w:rPr>
        <w:t>multicentrico</w:t>
      </w:r>
      <w:proofErr w:type="spellEnd"/>
      <w:r>
        <w:rPr>
          <w:rFonts w:ascii="Arial" w:hAnsi="Arial" w:cs="Arial"/>
          <w:color w:val="000000"/>
          <w:sz w:val="19"/>
          <w:szCs w:val="19"/>
        </w:rPr>
        <w:t xml:space="preserve"> posterior evaluó prospectivamente 220 pacientes con shock séptico, confirmando la asociación entre alcohol, SDRA y disfunción </w:t>
      </w:r>
      <w:proofErr w:type="spellStart"/>
      <w:r>
        <w:rPr>
          <w:rFonts w:ascii="Arial" w:hAnsi="Arial" w:cs="Arial"/>
          <w:color w:val="000000"/>
          <w:sz w:val="19"/>
          <w:szCs w:val="19"/>
        </w:rPr>
        <w:t>multiorgánica</w:t>
      </w:r>
      <w:proofErr w:type="spellEnd"/>
      <w:r>
        <w:rPr>
          <w:rFonts w:ascii="Arial" w:hAnsi="Arial" w:cs="Arial"/>
          <w:color w:val="000000"/>
          <w:sz w:val="19"/>
          <w:szCs w:val="19"/>
        </w:rPr>
        <w:t xml:space="preserve">. En este estudio, la incidencia de SDRA fue del 70% (46/56 pacientes) en pacientes sépticos con antecedentes de alcoholismo, en comparación con solamente el 31% (47/154) en pacientes sépticos sin antecedentes de abuso de alcohol. Tras ajustar para una serie de factores, incluyendo la fuente de </w:t>
      </w:r>
      <w:r>
        <w:rPr>
          <w:rFonts w:ascii="Arial" w:hAnsi="Arial" w:cs="Arial"/>
          <w:color w:val="000000"/>
          <w:sz w:val="19"/>
          <w:szCs w:val="19"/>
        </w:rPr>
        <w:lastRenderedPageBreak/>
        <w:t xml:space="preserve">infección y la gravedad de la enfermedad, el riesgo relativo de desarrollo de SDRA atribuido al abuso de alcohol era del 3,7 (intervalo de confianza del 95% 1,83 a 7,71). Por tanto, más de la mitad de los pacientes que desarrollan SDRA tiene antecedentes de alcoholismo. Otras investigaciones epidemiológicas han confirmado esta asociación. Independientemente de ello, el alcoholismo predispone a la adquisición de neumonías bacterianas, y los pacientes alcohólicos tienden a desarrollar neumonías más graves por bacterias </w:t>
      </w:r>
      <w:proofErr w:type="spellStart"/>
      <w:r>
        <w:rPr>
          <w:rFonts w:ascii="Arial" w:hAnsi="Arial" w:cs="Arial"/>
          <w:color w:val="000000"/>
          <w:sz w:val="19"/>
          <w:szCs w:val="19"/>
        </w:rPr>
        <w:t>gramnegativas</w:t>
      </w:r>
      <w:proofErr w:type="spellEnd"/>
      <w:r>
        <w:rPr>
          <w:rFonts w:ascii="Arial" w:hAnsi="Arial" w:cs="Arial"/>
          <w:color w:val="000000"/>
          <w:sz w:val="19"/>
          <w:szCs w:val="19"/>
        </w:rPr>
        <w:t xml:space="preserve">, como </w:t>
      </w:r>
      <w:proofErr w:type="spellStart"/>
      <w:r>
        <w:rPr>
          <w:rFonts w:ascii="Arial" w:hAnsi="Arial" w:cs="Arial"/>
          <w:color w:val="000000"/>
          <w:sz w:val="19"/>
          <w:szCs w:val="19"/>
        </w:rPr>
        <w:t>Klebsiella</w:t>
      </w:r>
      <w:proofErr w:type="spellEnd"/>
      <w:r>
        <w:rPr>
          <w:rFonts w:ascii="Arial" w:hAnsi="Arial" w:cs="Arial"/>
          <w:color w:val="000000"/>
          <w:sz w:val="19"/>
          <w:szCs w:val="19"/>
        </w:rPr>
        <w:t xml:space="preserve"> </w:t>
      </w:r>
      <w:proofErr w:type="spellStart"/>
      <w:r>
        <w:rPr>
          <w:rFonts w:ascii="Arial" w:hAnsi="Arial" w:cs="Arial"/>
          <w:color w:val="000000"/>
          <w:sz w:val="19"/>
          <w:szCs w:val="19"/>
        </w:rPr>
        <w:t>pneumoniae</w:t>
      </w:r>
      <w:proofErr w:type="spellEnd"/>
      <w:r>
        <w:rPr>
          <w:rFonts w:ascii="Arial" w:hAnsi="Arial" w:cs="Arial"/>
          <w:color w:val="000000"/>
          <w:sz w:val="19"/>
          <w:szCs w:val="19"/>
        </w:rPr>
        <w:t xml:space="preserve"> (K. </w:t>
      </w:r>
      <w:proofErr w:type="spellStart"/>
      <w:r>
        <w:rPr>
          <w:rFonts w:ascii="Arial" w:hAnsi="Arial" w:cs="Arial"/>
          <w:color w:val="000000"/>
          <w:sz w:val="19"/>
          <w:szCs w:val="19"/>
        </w:rPr>
        <w:t>pneumoniae</w:t>
      </w:r>
      <w:proofErr w:type="spellEnd"/>
      <w:r>
        <w:rPr>
          <w:rFonts w:ascii="Arial" w:hAnsi="Arial" w:cs="Arial"/>
          <w:color w:val="000000"/>
          <w:sz w:val="19"/>
          <w:szCs w:val="19"/>
        </w:rPr>
        <w:t xml:space="preserve">), o a desarrollar bacteriemia y shock séptico por patógenos comunes como el </w:t>
      </w:r>
      <w:proofErr w:type="spellStart"/>
      <w:r>
        <w:rPr>
          <w:rFonts w:ascii="Arial" w:hAnsi="Arial" w:cs="Arial"/>
          <w:color w:val="000000"/>
          <w:sz w:val="19"/>
          <w:szCs w:val="19"/>
        </w:rPr>
        <w:t>Streptococcus</w:t>
      </w:r>
      <w:proofErr w:type="spellEnd"/>
      <w:r>
        <w:rPr>
          <w:rFonts w:ascii="Arial" w:hAnsi="Arial" w:cs="Arial"/>
          <w:color w:val="000000"/>
          <w:sz w:val="19"/>
          <w:szCs w:val="19"/>
        </w:rPr>
        <w:t xml:space="preserve"> </w:t>
      </w:r>
      <w:proofErr w:type="spellStart"/>
      <w:r>
        <w:rPr>
          <w:rFonts w:ascii="Arial" w:hAnsi="Arial" w:cs="Arial"/>
          <w:color w:val="000000"/>
          <w:sz w:val="19"/>
          <w:szCs w:val="19"/>
        </w:rPr>
        <w:t>pneumoniae</w:t>
      </w:r>
      <w:proofErr w:type="spellEnd"/>
      <w:r>
        <w:rPr>
          <w:rFonts w:ascii="Arial" w:hAnsi="Arial" w:cs="Arial"/>
          <w:color w:val="000000"/>
          <w:sz w:val="19"/>
          <w:szCs w:val="19"/>
        </w:rPr>
        <w:t xml:space="preserve">. En la tabla 3 se relacionan los microorganismos más frecuentes causantes de neumonía en el alcohólico. Además, el alcoholismo es un factor de riesgo para el politraumatismo grave, que a menudo se acompaña de complicaciones respiratorias y fracaso </w:t>
      </w:r>
      <w:proofErr w:type="spellStart"/>
      <w:r>
        <w:rPr>
          <w:rFonts w:ascii="Arial" w:hAnsi="Arial" w:cs="Arial"/>
          <w:color w:val="000000"/>
          <w:sz w:val="19"/>
          <w:szCs w:val="19"/>
        </w:rPr>
        <w:t>multiorgánico</w:t>
      </w:r>
      <w:proofErr w:type="spellEnd"/>
      <w:r>
        <w:rPr>
          <w:rFonts w:ascii="Arial" w:hAnsi="Arial" w:cs="Arial"/>
          <w:color w:val="000000"/>
          <w:sz w:val="19"/>
          <w:szCs w:val="19"/>
        </w:rPr>
        <w:t>. Todo ello favorece el desarrollo de SDRA, pudiendo el alcohol empeorar la evolución en dichos pacientes, incluso aunque no sucumban a la insuficiencia respiratoria. Al menos 2 estudios implican al alcoholismo en la frecuencia y gravedad de la neumonía asociada al respirador en pacientes traumáticos. (20)</w:t>
      </w:r>
    </w:p>
    <w:p w:rsidR="00E26864" w:rsidRDefault="00E26864" w:rsidP="00E26864">
      <w:pPr>
        <w:pStyle w:val="NormalWeb"/>
        <w:shd w:val="clear" w:color="auto" w:fill="FFFFFF"/>
        <w:spacing w:line="259" w:lineRule="atLeast"/>
        <w:jc w:val="center"/>
        <w:rPr>
          <w:rFonts w:ascii="Arial" w:hAnsi="Arial" w:cs="Arial"/>
          <w:color w:val="000000"/>
          <w:sz w:val="19"/>
          <w:szCs w:val="19"/>
        </w:rPr>
      </w:pPr>
      <w:r>
        <w:rPr>
          <w:rFonts w:ascii="Arial" w:hAnsi="Arial" w:cs="Arial"/>
          <w:noProof/>
          <w:color w:val="000000"/>
          <w:sz w:val="19"/>
          <w:szCs w:val="19"/>
        </w:rPr>
        <w:drawing>
          <wp:inline distT="0" distB="0" distL="0" distR="0">
            <wp:extent cx="5605145" cy="2482215"/>
            <wp:effectExtent l="19050" t="0" r="0" b="0"/>
            <wp:docPr id="36" name="Imagen 36"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onografias.com"/>
                    <pic:cNvPicPr>
                      <a:picLocks noChangeAspect="1" noChangeArrowheads="1"/>
                    </pic:cNvPicPr>
                  </pic:nvPicPr>
                  <pic:blipFill>
                    <a:blip r:embed="rId67"/>
                    <a:srcRect/>
                    <a:stretch>
                      <a:fillRect/>
                    </a:stretch>
                  </pic:blipFill>
                  <pic:spPr bwMode="auto">
                    <a:xfrm>
                      <a:off x="0" y="0"/>
                      <a:ext cx="5605145" cy="2482215"/>
                    </a:xfrm>
                    <a:prstGeom prst="rect">
                      <a:avLst/>
                    </a:prstGeom>
                    <a:noFill/>
                    <a:ln w="9525">
                      <a:noFill/>
                      <a:miter lim="800000"/>
                      <a:headEnd/>
                      <a:tailEnd/>
                    </a:ln>
                  </pic:spPr>
                </pic:pic>
              </a:graphicData>
            </a:graphic>
          </wp:inline>
        </w:drawing>
      </w:r>
    </w:p>
    <w:p w:rsidR="00E26864" w:rsidRDefault="00E26864" w:rsidP="00E26864">
      <w:pPr>
        <w:pStyle w:val="NormalWeb"/>
        <w:shd w:val="clear" w:color="auto" w:fill="FFFFFF"/>
        <w:spacing w:line="259" w:lineRule="atLeast"/>
        <w:rPr>
          <w:rFonts w:ascii="Arial" w:hAnsi="Arial" w:cs="Arial"/>
          <w:color w:val="000000"/>
          <w:sz w:val="19"/>
          <w:szCs w:val="19"/>
        </w:rPr>
      </w:pPr>
      <w:r>
        <w:rPr>
          <w:rFonts w:ascii="Arial" w:hAnsi="Arial" w:cs="Arial"/>
          <w:color w:val="000000"/>
          <w:sz w:val="19"/>
          <w:szCs w:val="19"/>
        </w:rPr>
        <w:t xml:space="preserve">Fuente: </w:t>
      </w:r>
      <w:proofErr w:type="spellStart"/>
      <w:r>
        <w:rPr>
          <w:rFonts w:ascii="Arial" w:hAnsi="Arial" w:cs="Arial"/>
          <w:color w:val="000000"/>
          <w:sz w:val="19"/>
          <w:szCs w:val="19"/>
        </w:rPr>
        <w:t>Joshi</w:t>
      </w:r>
      <w:proofErr w:type="spellEnd"/>
      <w:r>
        <w:rPr>
          <w:rFonts w:ascii="Arial" w:hAnsi="Arial" w:cs="Arial"/>
          <w:color w:val="000000"/>
          <w:sz w:val="19"/>
          <w:szCs w:val="19"/>
        </w:rPr>
        <w:t xml:space="preserve"> PC, </w:t>
      </w:r>
      <w:proofErr w:type="spellStart"/>
      <w:r>
        <w:rPr>
          <w:rFonts w:ascii="Arial" w:hAnsi="Arial" w:cs="Arial"/>
          <w:color w:val="000000"/>
          <w:sz w:val="19"/>
          <w:szCs w:val="19"/>
        </w:rPr>
        <w:t>Applewhite</w:t>
      </w:r>
      <w:proofErr w:type="spellEnd"/>
      <w:r>
        <w:rPr>
          <w:rFonts w:ascii="Arial" w:hAnsi="Arial" w:cs="Arial"/>
          <w:color w:val="000000"/>
          <w:sz w:val="19"/>
          <w:szCs w:val="19"/>
        </w:rPr>
        <w:t xml:space="preserve"> L, </w:t>
      </w:r>
      <w:proofErr w:type="spellStart"/>
      <w:r>
        <w:rPr>
          <w:rFonts w:ascii="Arial" w:hAnsi="Arial" w:cs="Arial"/>
          <w:color w:val="000000"/>
          <w:sz w:val="19"/>
          <w:szCs w:val="19"/>
        </w:rPr>
        <w:t>Ritzenthaler</w:t>
      </w:r>
      <w:proofErr w:type="spellEnd"/>
      <w:r>
        <w:rPr>
          <w:rFonts w:ascii="Arial" w:hAnsi="Arial" w:cs="Arial"/>
          <w:color w:val="000000"/>
          <w:sz w:val="19"/>
          <w:szCs w:val="19"/>
        </w:rPr>
        <w:t xml:space="preserve"> JD, et al. </w:t>
      </w:r>
      <w:proofErr w:type="spellStart"/>
      <w:r>
        <w:rPr>
          <w:rFonts w:ascii="Arial" w:hAnsi="Arial" w:cs="Arial"/>
          <w:color w:val="000000"/>
          <w:sz w:val="19"/>
          <w:szCs w:val="19"/>
        </w:rPr>
        <w:t>Chronic</w:t>
      </w:r>
      <w:proofErr w:type="spellEnd"/>
      <w:r>
        <w:rPr>
          <w:rFonts w:ascii="Arial" w:hAnsi="Arial" w:cs="Arial"/>
          <w:color w:val="000000"/>
          <w:sz w:val="19"/>
          <w:szCs w:val="19"/>
        </w:rPr>
        <w:t xml:space="preserve"> </w:t>
      </w:r>
      <w:proofErr w:type="spellStart"/>
      <w:r>
        <w:rPr>
          <w:rFonts w:ascii="Arial" w:hAnsi="Arial" w:cs="Arial"/>
          <w:color w:val="000000"/>
          <w:sz w:val="19"/>
          <w:szCs w:val="19"/>
        </w:rPr>
        <w:t>ethanol</w:t>
      </w:r>
      <w:proofErr w:type="spellEnd"/>
      <w:r>
        <w:rPr>
          <w:rFonts w:ascii="Arial" w:hAnsi="Arial" w:cs="Arial"/>
          <w:color w:val="000000"/>
          <w:sz w:val="19"/>
          <w:szCs w:val="19"/>
        </w:rPr>
        <w:t xml:space="preserve"> </w:t>
      </w:r>
      <w:proofErr w:type="spellStart"/>
      <w:r>
        <w:rPr>
          <w:rFonts w:ascii="Arial" w:hAnsi="Arial" w:cs="Arial"/>
          <w:color w:val="000000"/>
          <w:sz w:val="19"/>
          <w:szCs w:val="19"/>
        </w:rPr>
        <w:t>ingestion</w:t>
      </w:r>
      <w:proofErr w:type="spellEnd"/>
      <w:r>
        <w:rPr>
          <w:rFonts w:ascii="Arial" w:hAnsi="Arial" w:cs="Arial"/>
          <w:color w:val="000000"/>
          <w:sz w:val="19"/>
          <w:szCs w:val="19"/>
        </w:rPr>
        <w:t xml:space="preserve"> in </w:t>
      </w:r>
      <w:proofErr w:type="spellStart"/>
      <w:r>
        <w:rPr>
          <w:rFonts w:ascii="Arial" w:hAnsi="Arial" w:cs="Arial"/>
          <w:color w:val="000000"/>
          <w:sz w:val="19"/>
          <w:szCs w:val="19"/>
        </w:rPr>
        <w:t>rats</w:t>
      </w:r>
      <w:proofErr w:type="spellEnd"/>
      <w:r>
        <w:rPr>
          <w:rFonts w:ascii="Arial" w:hAnsi="Arial" w:cs="Arial"/>
          <w:color w:val="000000"/>
          <w:sz w:val="19"/>
          <w:szCs w:val="19"/>
        </w:rPr>
        <w:t xml:space="preserve"> </w:t>
      </w:r>
      <w:proofErr w:type="spellStart"/>
      <w:r>
        <w:rPr>
          <w:rFonts w:ascii="Arial" w:hAnsi="Arial" w:cs="Arial"/>
          <w:color w:val="000000"/>
          <w:sz w:val="19"/>
          <w:szCs w:val="19"/>
        </w:rPr>
        <w:t>decreases</w:t>
      </w:r>
      <w:proofErr w:type="spellEnd"/>
      <w:r>
        <w:rPr>
          <w:rFonts w:ascii="Arial" w:hAnsi="Arial" w:cs="Arial"/>
          <w:color w:val="000000"/>
          <w:sz w:val="19"/>
          <w:szCs w:val="19"/>
        </w:rPr>
        <w:t xml:space="preserve"> </w:t>
      </w:r>
      <w:proofErr w:type="spellStart"/>
      <w:r>
        <w:rPr>
          <w:rFonts w:ascii="Arial" w:hAnsi="Arial" w:cs="Arial"/>
          <w:color w:val="000000"/>
          <w:sz w:val="19"/>
          <w:szCs w:val="19"/>
        </w:rPr>
        <w:t>granulocyte-macrophage</w:t>
      </w:r>
      <w:proofErr w:type="spellEnd"/>
      <w:r>
        <w:rPr>
          <w:rFonts w:ascii="Arial" w:hAnsi="Arial" w:cs="Arial"/>
          <w:color w:val="000000"/>
          <w:sz w:val="19"/>
          <w:szCs w:val="19"/>
        </w:rPr>
        <w:t xml:space="preserve"> </w:t>
      </w:r>
      <w:proofErr w:type="spellStart"/>
      <w:r>
        <w:rPr>
          <w:rFonts w:ascii="Arial" w:hAnsi="Arial" w:cs="Arial"/>
          <w:color w:val="000000"/>
          <w:sz w:val="19"/>
          <w:szCs w:val="19"/>
        </w:rPr>
        <w:t>colony-stimulating</w:t>
      </w:r>
      <w:proofErr w:type="spellEnd"/>
      <w:r>
        <w:rPr>
          <w:rFonts w:ascii="Arial" w:hAnsi="Arial" w:cs="Arial"/>
          <w:color w:val="000000"/>
          <w:sz w:val="19"/>
          <w:szCs w:val="19"/>
        </w:rPr>
        <w:t xml:space="preserve"> factor receptor </w:t>
      </w:r>
      <w:proofErr w:type="spellStart"/>
      <w:r>
        <w:rPr>
          <w:rFonts w:ascii="Arial" w:hAnsi="Arial" w:cs="Arial"/>
          <w:color w:val="000000"/>
          <w:sz w:val="19"/>
          <w:szCs w:val="19"/>
        </w:rPr>
        <w:t>expression</w:t>
      </w:r>
      <w:proofErr w:type="spellEnd"/>
      <w:r>
        <w:rPr>
          <w:rFonts w:ascii="Arial" w:hAnsi="Arial" w:cs="Arial"/>
          <w:color w:val="000000"/>
          <w:sz w:val="19"/>
          <w:szCs w:val="19"/>
        </w:rPr>
        <w:t xml:space="preserve"> and </w:t>
      </w:r>
      <w:proofErr w:type="spellStart"/>
      <w:r>
        <w:rPr>
          <w:rFonts w:ascii="Arial" w:hAnsi="Arial" w:cs="Arial"/>
          <w:color w:val="000000"/>
          <w:sz w:val="19"/>
          <w:szCs w:val="19"/>
        </w:rPr>
        <w:t>downstream</w:t>
      </w:r>
      <w:proofErr w:type="spellEnd"/>
      <w:r>
        <w:rPr>
          <w:rFonts w:ascii="Arial" w:hAnsi="Arial" w:cs="Arial"/>
          <w:color w:val="000000"/>
          <w:sz w:val="19"/>
          <w:szCs w:val="19"/>
        </w:rPr>
        <w:t xml:space="preserve"> </w:t>
      </w:r>
      <w:proofErr w:type="spellStart"/>
      <w:r>
        <w:rPr>
          <w:rFonts w:ascii="Arial" w:hAnsi="Arial" w:cs="Arial"/>
          <w:color w:val="000000"/>
          <w:sz w:val="19"/>
          <w:szCs w:val="19"/>
        </w:rPr>
        <w:t>signaling</w:t>
      </w:r>
      <w:proofErr w:type="spellEnd"/>
      <w:r>
        <w:rPr>
          <w:rFonts w:ascii="Arial" w:hAnsi="Arial" w:cs="Arial"/>
          <w:color w:val="000000"/>
          <w:sz w:val="19"/>
          <w:szCs w:val="19"/>
        </w:rPr>
        <w:t xml:space="preserve"> in </w:t>
      </w:r>
      <w:proofErr w:type="spellStart"/>
      <w:r>
        <w:rPr>
          <w:rFonts w:ascii="Arial" w:hAnsi="Arial" w:cs="Arial"/>
          <w:color w:val="000000"/>
          <w:sz w:val="19"/>
          <w:szCs w:val="19"/>
        </w:rPr>
        <w:t>the</w:t>
      </w:r>
      <w:proofErr w:type="spellEnd"/>
      <w:r>
        <w:rPr>
          <w:rFonts w:ascii="Arial" w:hAnsi="Arial" w:cs="Arial"/>
          <w:color w:val="000000"/>
          <w:sz w:val="19"/>
          <w:szCs w:val="19"/>
        </w:rPr>
        <w:t xml:space="preserve"> alveolar </w:t>
      </w:r>
      <w:proofErr w:type="spellStart"/>
      <w:r>
        <w:rPr>
          <w:rFonts w:ascii="Arial" w:hAnsi="Arial" w:cs="Arial"/>
          <w:color w:val="000000"/>
          <w:sz w:val="19"/>
          <w:szCs w:val="19"/>
        </w:rPr>
        <w:t>macrophage</w:t>
      </w:r>
      <w:proofErr w:type="spellEnd"/>
      <w:r>
        <w:rPr>
          <w:rFonts w:ascii="Arial" w:hAnsi="Arial" w:cs="Arial"/>
          <w:color w:val="000000"/>
          <w:sz w:val="19"/>
          <w:szCs w:val="19"/>
        </w:rPr>
        <w:t xml:space="preserve">. J </w:t>
      </w:r>
      <w:proofErr w:type="spellStart"/>
      <w:r>
        <w:rPr>
          <w:rFonts w:ascii="Arial" w:hAnsi="Arial" w:cs="Arial"/>
          <w:color w:val="000000"/>
          <w:sz w:val="19"/>
          <w:szCs w:val="19"/>
        </w:rPr>
        <w:t>Immunol</w:t>
      </w:r>
      <w:proofErr w:type="spellEnd"/>
      <w:r>
        <w:rPr>
          <w:rFonts w:ascii="Arial" w:hAnsi="Arial" w:cs="Arial"/>
          <w:color w:val="000000"/>
          <w:sz w:val="19"/>
          <w:szCs w:val="19"/>
        </w:rPr>
        <w:t>. 2005; 175(10):6837–6845</w:t>
      </w:r>
    </w:p>
    <w:p w:rsidR="00E26864" w:rsidRDefault="00E26864" w:rsidP="00E26864">
      <w:pPr>
        <w:pStyle w:val="NormalWeb"/>
        <w:shd w:val="clear" w:color="auto" w:fill="FFFFFF"/>
        <w:spacing w:line="259" w:lineRule="atLeast"/>
        <w:rPr>
          <w:rFonts w:ascii="Arial" w:hAnsi="Arial" w:cs="Arial"/>
          <w:color w:val="000000"/>
          <w:sz w:val="19"/>
          <w:szCs w:val="19"/>
        </w:rPr>
      </w:pPr>
      <w:r>
        <w:rPr>
          <w:rFonts w:ascii="Arial" w:hAnsi="Arial" w:cs="Arial"/>
          <w:b/>
          <w:bCs/>
          <w:color w:val="000000"/>
          <w:sz w:val="19"/>
          <w:szCs w:val="19"/>
        </w:rPr>
        <w:t xml:space="preserve">10.2 Alcoholismo e infección pulmonar </w:t>
      </w:r>
    </w:p>
    <w:p w:rsidR="00E26864" w:rsidRDefault="00E26864" w:rsidP="00E26864">
      <w:pPr>
        <w:pStyle w:val="NormalWeb"/>
        <w:shd w:val="clear" w:color="auto" w:fill="FFFFFF"/>
        <w:spacing w:line="259" w:lineRule="atLeast"/>
        <w:rPr>
          <w:rFonts w:ascii="Arial" w:hAnsi="Arial" w:cs="Arial"/>
          <w:color w:val="000000"/>
          <w:sz w:val="19"/>
          <w:szCs w:val="19"/>
        </w:rPr>
      </w:pPr>
      <w:r>
        <w:rPr>
          <w:rFonts w:ascii="Arial" w:hAnsi="Arial" w:cs="Arial"/>
          <w:color w:val="000000"/>
          <w:sz w:val="19"/>
          <w:szCs w:val="19"/>
        </w:rPr>
        <w:t xml:space="preserve">La mayoría de casos de neumonía resultan de la aspiración de secreciones </w:t>
      </w:r>
      <w:proofErr w:type="spellStart"/>
      <w:r>
        <w:rPr>
          <w:rFonts w:ascii="Arial" w:hAnsi="Arial" w:cs="Arial"/>
          <w:color w:val="000000"/>
          <w:sz w:val="19"/>
          <w:szCs w:val="19"/>
        </w:rPr>
        <w:t>orofaríngeas</w:t>
      </w:r>
      <w:proofErr w:type="spellEnd"/>
      <w:r>
        <w:rPr>
          <w:rFonts w:ascii="Arial" w:hAnsi="Arial" w:cs="Arial"/>
          <w:color w:val="000000"/>
          <w:sz w:val="19"/>
          <w:szCs w:val="19"/>
        </w:rPr>
        <w:t xml:space="preserve"> que contienen el patógeno, con las notables excepciones de la </w:t>
      </w:r>
      <w:proofErr w:type="spellStart"/>
      <w:r>
        <w:rPr>
          <w:rFonts w:ascii="Arial" w:hAnsi="Arial" w:cs="Arial"/>
          <w:color w:val="000000"/>
          <w:sz w:val="19"/>
          <w:szCs w:val="19"/>
        </w:rPr>
        <w:t>Legionella</w:t>
      </w:r>
      <w:proofErr w:type="spellEnd"/>
      <w:r>
        <w:rPr>
          <w:rFonts w:ascii="Arial" w:hAnsi="Arial" w:cs="Arial"/>
          <w:color w:val="000000"/>
          <w:sz w:val="19"/>
          <w:szCs w:val="19"/>
        </w:rPr>
        <w:t xml:space="preserve"> y del </w:t>
      </w:r>
      <w:proofErr w:type="spellStart"/>
      <w:r>
        <w:rPr>
          <w:rFonts w:ascii="Arial" w:hAnsi="Arial" w:cs="Arial"/>
          <w:color w:val="000000"/>
          <w:sz w:val="19"/>
          <w:szCs w:val="19"/>
        </w:rPr>
        <w:t>Mycobacterium</w:t>
      </w:r>
      <w:proofErr w:type="spellEnd"/>
      <w:r>
        <w:rPr>
          <w:rFonts w:ascii="Arial" w:hAnsi="Arial" w:cs="Arial"/>
          <w:color w:val="000000"/>
          <w:sz w:val="19"/>
          <w:szCs w:val="19"/>
        </w:rPr>
        <w:t xml:space="preserve"> tuberculosis, que se transmiten a través de aerosol. La saliva contiene agentes bacteriostáticos y </w:t>
      </w:r>
      <w:proofErr w:type="spellStart"/>
      <w:r>
        <w:rPr>
          <w:rFonts w:ascii="Arial" w:hAnsi="Arial" w:cs="Arial"/>
          <w:color w:val="000000"/>
          <w:sz w:val="19"/>
          <w:szCs w:val="19"/>
        </w:rPr>
        <w:t>citotóxicos</w:t>
      </w:r>
      <w:proofErr w:type="spellEnd"/>
      <w:r>
        <w:rPr>
          <w:rFonts w:ascii="Arial" w:hAnsi="Arial" w:cs="Arial"/>
          <w:color w:val="000000"/>
          <w:sz w:val="19"/>
          <w:szCs w:val="19"/>
        </w:rPr>
        <w:t xml:space="preserve">, como </w:t>
      </w:r>
      <w:proofErr w:type="spellStart"/>
      <w:r>
        <w:rPr>
          <w:rFonts w:ascii="Arial" w:hAnsi="Arial" w:cs="Arial"/>
          <w:color w:val="000000"/>
          <w:sz w:val="19"/>
          <w:szCs w:val="19"/>
        </w:rPr>
        <w:t>peroxidasas</w:t>
      </w:r>
      <w:proofErr w:type="spellEnd"/>
      <w:r>
        <w:rPr>
          <w:rFonts w:ascii="Arial" w:hAnsi="Arial" w:cs="Arial"/>
          <w:color w:val="000000"/>
          <w:sz w:val="19"/>
          <w:szCs w:val="19"/>
        </w:rPr>
        <w:t xml:space="preserve">, </w:t>
      </w:r>
      <w:proofErr w:type="spellStart"/>
      <w:r>
        <w:rPr>
          <w:rFonts w:ascii="Arial" w:hAnsi="Arial" w:cs="Arial"/>
          <w:color w:val="000000"/>
          <w:sz w:val="19"/>
          <w:szCs w:val="19"/>
        </w:rPr>
        <w:t>histatinas</w:t>
      </w:r>
      <w:proofErr w:type="spellEnd"/>
      <w:r>
        <w:rPr>
          <w:rFonts w:ascii="Arial" w:hAnsi="Arial" w:cs="Arial"/>
          <w:color w:val="000000"/>
          <w:sz w:val="19"/>
          <w:szCs w:val="19"/>
        </w:rPr>
        <w:t xml:space="preserve">, </w:t>
      </w:r>
      <w:proofErr w:type="spellStart"/>
      <w:r>
        <w:rPr>
          <w:rFonts w:ascii="Arial" w:hAnsi="Arial" w:cs="Arial"/>
          <w:color w:val="000000"/>
          <w:sz w:val="19"/>
          <w:szCs w:val="19"/>
        </w:rPr>
        <w:t>defensinas</w:t>
      </w:r>
      <w:proofErr w:type="spellEnd"/>
      <w:r>
        <w:rPr>
          <w:rFonts w:ascii="Arial" w:hAnsi="Arial" w:cs="Arial"/>
          <w:color w:val="000000"/>
          <w:sz w:val="19"/>
          <w:szCs w:val="19"/>
        </w:rPr>
        <w:t xml:space="preserve">, </w:t>
      </w:r>
      <w:proofErr w:type="spellStart"/>
      <w:r>
        <w:rPr>
          <w:rFonts w:ascii="Arial" w:hAnsi="Arial" w:cs="Arial"/>
          <w:color w:val="000000"/>
          <w:sz w:val="19"/>
          <w:szCs w:val="19"/>
        </w:rPr>
        <w:t>lisozima</w:t>
      </w:r>
      <w:proofErr w:type="spellEnd"/>
      <w:r>
        <w:rPr>
          <w:rFonts w:ascii="Arial" w:hAnsi="Arial" w:cs="Arial"/>
          <w:color w:val="000000"/>
          <w:sz w:val="19"/>
          <w:szCs w:val="19"/>
        </w:rPr>
        <w:t xml:space="preserve">, </w:t>
      </w:r>
      <w:proofErr w:type="spellStart"/>
      <w:r>
        <w:rPr>
          <w:rFonts w:ascii="Arial" w:hAnsi="Arial" w:cs="Arial"/>
          <w:color w:val="000000"/>
          <w:sz w:val="19"/>
          <w:szCs w:val="19"/>
        </w:rPr>
        <w:t>lactoferrina</w:t>
      </w:r>
      <w:proofErr w:type="spellEnd"/>
      <w:r>
        <w:rPr>
          <w:rFonts w:ascii="Arial" w:hAnsi="Arial" w:cs="Arial"/>
          <w:color w:val="000000"/>
          <w:sz w:val="19"/>
          <w:szCs w:val="19"/>
        </w:rPr>
        <w:t xml:space="preserve"> e </w:t>
      </w:r>
      <w:proofErr w:type="spellStart"/>
      <w:r>
        <w:rPr>
          <w:rFonts w:ascii="Arial" w:hAnsi="Arial" w:cs="Arial"/>
          <w:color w:val="000000"/>
          <w:sz w:val="19"/>
          <w:szCs w:val="19"/>
        </w:rPr>
        <w:t>IgA</w:t>
      </w:r>
      <w:proofErr w:type="spellEnd"/>
      <w:r>
        <w:rPr>
          <w:rFonts w:ascii="Arial" w:hAnsi="Arial" w:cs="Arial"/>
          <w:color w:val="000000"/>
          <w:sz w:val="19"/>
          <w:szCs w:val="19"/>
        </w:rPr>
        <w:t xml:space="preserve">. Por tanto, la inmunidad de la mucosa oral es crucial en la defensa anti-microbiana del tracto </w:t>
      </w:r>
      <w:proofErr w:type="spellStart"/>
      <w:r>
        <w:rPr>
          <w:rFonts w:ascii="Arial" w:hAnsi="Arial" w:cs="Arial"/>
          <w:color w:val="000000"/>
          <w:sz w:val="19"/>
          <w:szCs w:val="19"/>
        </w:rPr>
        <w:t>aerodigestivo</w:t>
      </w:r>
      <w:proofErr w:type="spellEnd"/>
      <w:r>
        <w:rPr>
          <w:rFonts w:ascii="Arial" w:hAnsi="Arial" w:cs="Arial"/>
          <w:color w:val="000000"/>
          <w:sz w:val="19"/>
          <w:szCs w:val="19"/>
        </w:rPr>
        <w:t xml:space="preserve">. El alcohol provoca </w:t>
      </w:r>
      <w:proofErr w:type="spellStart"/>
      <w:r>
        <w:rPr>
          <w:rFonts w:ascii="Arial" w:hAnsi="Arial" w:cs="Arial"/>
          <w:color w:val="000000"/>
          <w:sz w:val="19"/>
          <w:szCs w:val="19"/>
        </w:rPr>
        <w:t>sialosis</w:t>
      </w:r>
      <w:proofErr w:type="spellEnd"/>
      <w:r>
        <w:rPr>
          <w:rFonts w:ascii="Arial" w:hAnsi="Arial" w:cs="Arial"/>
          <w:color w:val="000000"/>
          <w:sz w:val="19"/>
          <w:szCs w:val="19"/>
        </w:rPr>
        <w:t xml:space="preserve">, responsable de enfermedad gingival acelerada y formación de cavidades. Esta enfermedad </w:t>
      </w:r>
      <w:proofErr w:type="spellStart"/>
      <w:r>
        <w:rPr>
          <w:rFonts w:ascii="Arial" w:hAnsi="Arial" w:cs="Arial"/>
          <w:color w:val="000000"/>
          <w:sz w:val="19"/>
          <w:szCs w:val="19"/>
        </w:rPr>
        <w:t>periodontal</w:t>
      </w:r>
      <w:proofErr w:type="spellEnd"/>
      <w:r>
        <w:rPr>
          <w:rFonts w:ascii="Arial" w:hAnsi="Arial" w:cs="Arial"/>
          <w:color w:val="000000"/>
          <w:sz w:val="19"/>
          <w:szCs w:val="19"/>
        </w:rPr>
        <w:t xml:space="preserve"> se ve agravada por el </w:t>
      </w:r>
      <w:hyperlink r:id="rId134" w:history="1">
        <w:r>
          <w:rPr>
            <w:rStyle w:val="Hipervnculo"/>
            <w:rFonts w:ascii="Arial" w:hAnsi="Arial" w:cs="Arial"/>
            <w:color w:val="008040"/>
            <w:sz w:val="19"/>
            <w:szCs w:val="19"/>
          </w:rPr>
          <w:t>tabaquismo</w:t>
        </w:r>
      </w:hyperlink>
      <w:r>
        <w:rPr>
          <w:rFonts w:ascii="Arial" w:hAnsi="Arial" w:cs="Arial"/>
          <w:color w:val="000000"/>
          <w:sz w:val="19"/>
          <w:szCs w:val="19"/>
        </w:rPr>
        <w:t xml:space="preserve">, y conduce al crecimiento de anaerobios y bacterias </w:t>
      </w:r>
      <w:proofErr w:type="spellStart"/>
      <w:r>
        <w:rPr>
          <w:rFonts w:ascii="Arial" w:hAnsi="Arial" w:cs="Arial"/>
          <w:color w:val="000000"/>
          <w:sz w:val="19"/>
          <w:szCs w:val="19"/>
        </w:rPr>
        <w:t>gramnegativas</w:t>
      </w:r>
      <w:proofErr w:type="spellEnd"/>
      <w:r>
        <w:rPr>
          <w:rFonts w:ascii="Arial" w:hAnsi="Arial" w:cs="Arial"/>
          <w:color w:val="000000"/>
          <w:sz w:val="19"/>
          <w:szCs w:val="19"/>
        </w:rPr>
        <w:t xml:space="preserve">, en particular K. </w:t>
      </w:r>
      <w:proofErr w:type="spellStart"/>
      <w:r>
        <w:rPr>
          <w:rFonts w:ascii="Arial" w:hAnsi="Arial" w:cs="Arial"/>
          <w:color w:val="000000"/>
          <w:sz w:val="19"/>
          <w:szCs w:val="19"/>
        </w:rPr>
        <w:t>pneumoniae</w:t>
      </w:r>
      <w:proofErr w:type="spellEnd"/>
      <w:r>
        <w:rPr>
          <w:rFonts w:ascii="Arial" w:hAnsi="Arial" w:cs="Arial"/>
          <w:color w:val="000000"/>
          <w:sz w:val="19"/>
          <w:szCs w:val="19"/>
        </w:rPr>
        <w:t xml:space="preserve">. Si añadimos la disminución de la secreción ácida gástrica (secundaria a gastritis crónica atrófica) y la relajación del esfínter </w:t>
      </w:r>
      <w:proofErr w:type="spellStart"/>
      <w:r>
        <w:rPr>
          <w:rFonts w:ascii="Arial" w:hAnsi="Arial" w:cs="Arial"/>
          <w:color w:val="000000"/>
          <w:sz w:val="19"/>
          <w:szCs w:val="19"/>
        </w:rPr>
        <w:t>esofagogástrico</w:t>
      </w:r>
      <w:proofErr w:type="spellEnd"/>
      <w:r>
        <w:rPr>
          <w:rFonts w:ascii="Arial" w:hAnsi="Arial" w:cs="Arial"/>
          <w:color w:val="000000"/>
          <w:sz w:val="19"/>
          <w:szCs w:val="19"/>
        </w:rPr>
        <w:t xml:space="preserve">, se explica la inoculación respiratoria con esta flora microbiana. Las barreras anatómicas de la epiglotis y de las cuerdas vocales dificultan la aspiración hacia la tráquea. Ello se ve reforzado por el reflejo de la tos, mediado por fuertes vías de inervación sensitiva de la glotis y vía aérea superior, pero este mecanismo requiere un </w:t>
      </w:r>
      <w:hyperlink r:id="rId135" w:history="1">
        <w:r>
          <w:rPr>
            <w:rStyle w:val="Hipervnculo"/>
            <w:rFonts w:ascii="Arial" w:hAnsi="Arial" w:cs="Arial"/>
            <w:color w:val="008040"/>
            <w:sz w:val="19"/>
            <w:szCs w:val="19"/>
          </w:rPr>
          <w:t>sistema nervioso</w:t>
        </w:r>
      </w:hyperlink>
      <w:r>
        <w:rPr>
          <w:rFonts w:ascii="Arial" w:hAnsi="Arial" w:cs="Arial"/>
          <w:color w:val="000000"/>
          <w:sz w:val="19"/>
          <w:szCs w:val="19"/>
        </w:rPr>
        <w:t xml:space="preserve"> intacto, lo que no ocurre en la intoxicación alcohólica, trauma craneal o sedación farmacológica. Una vez penetrado el </w:t>
      </w:r>
      <w:proofErr w:type="spellStart"/>
      <w:r>
        <w:rPr>
          <w:rFonts w:ascii="Arial" w:hAnsi="Arial" w:cs="Arial"/>
          <w:color w:val="000000"/>
          <w:sz w:val="19"/>
          <w:szCs w:val="19"/>
        </w:rPr>
        <w:t>inóculo</w:t>
      </w:r>
      <w:proofErr w:type="spellEnd"/>
      <w:r>
        <w:rPr>
          <w:rFonts w:ascii="Arial" w:hAnsi="Arial" w:cs="Arial"/>
          <w:color w:val="000000"/>
          <w:sz w:val="19"/>
          <w:szCs w:val="19"/>
        </w:rPr>
        <w:t xml:space="preserve"> en el árbol </w:t>
      </w:r>
      <w:proofErr w:type="spellStart"/>
      <w:r>
        <w:rPr>
          <w:rFonts w:ascii="Arial" w:hAnsi="Arial" w:cs="Arial"/>
          <w:color w:val="000000"/>
          <w:sz w:val="19"/>
          <w:szCs w:val="19"/>
        </w:rPr>
        <w:t>traqueobronquial</w:t>
      </w:r>
      <w:proofErr w:type="spellEnd"/>
      <w:r>
        <w:rPr>
          <w:rFonts w:ascii="Arial" w:hAnsi="Arial" w:cs="Arial"/>
          <w:color w:val="000000"/>
          <w:sz w:val="19"/>
          <w:szCs w:val="19"/>
        </w:rPr>
        <w:t xml:space="preserve">, este puede eliminarse a través del sistema </w:t>
      </w:r>
      <w:proofErr w:type="spellStart"/>
      <w:r>
        <w:rPr>
          <w:rFonts w:ascii="Arial" w:hAnsi="Arial" w:cs="Arial"/>
          <w:color w:val="000000"/>
          <w:sz w:val="19"/>
          <w:szCs w:val="19"/>
        </w:rPr>
        <w:t>mucociliar</w:t>
      </w:r>
      <w:proofErr w:type="spellEnd"/>
      <w:r>
        <w:rPr>
          <w:rFonts w:ascii="Arial" w:hAnsi="Arial" w:cs="Arial"/>
          <w:color w:val="000000"/>
          <w:sz w:val="19"/>
          <w:szCs w:val="19"/>
        </w:rPr>
        <w:t>. La exposición crónica al alcohol ha demostrado inhibir este sistema, al igual que lo provoca el acetaldehído</w:t>
      </w:r>
      <w:proofErr w:type="gramStart"/>
      <w:r>
        <w:rPr>
          <w:rFonts w:ascii="Arial" w:hAnsi="Arial" w:cs="Arial"/>
          <w:color w:val="000000"/>
          <w:sz w:val="19"/>
          <w:szCs w:val="19"/>
        </w:rPr>
        <w:t>.(</w:t>
      </w:r>
      <w:proofErr w:type="gramEnd"/>
      <w:r>
        <w:rPr>
          <w:rFonts w:ascii="Arial" w:hAnsi="Arial" w:cs="Arial"/>
          <w:color w:val="000000"/>
          <w:sz w:val="19"/>
          <w:szCs w:val="19"/>
        </w:rPr>
        <w:t>21)</w:t>
      </w:r>
    </w:p>
    <w:p w:rsidR="00E26864" w:rsidRDefault="00E26864" w:rsidP="00E26864">
      <w:pPr>
        <w:pStyle w:val="NormalWeb"/>
        <w:shd w:val="clear" w:color="auto" w:fill="FFFFFF"/>
        <w:spacing w:line="259" w:lineRule="atLeast"/>
        <w:rPr>
          <w:rFonts w:ascii="Arial" w:hAnsi="Arial" w:cs="Arial"/>
          <w:color w:val="000000"/>
          <w:sz w:val="19"/>
          <w:szCs w:val="19"/>
        </w:rPr>
      </w:pPr>
      <w:r>
        <w:rPr>
          <w:rFonts w:ascii="Arial" w:hAnsi="Arial" w:cs="Arial"/>
          <w:b/>
          <w:bCs/>
          <w:color w:val="000000"/>
          <w:sz w:val="19"/>
          <w:szCs w:val="19"/>
        </w:rPr>
        <w:t>10.2 Alteraciones de la inmunidad</w:t>
      </w:r>
    </w:p>
    <w:p w:rsidR="00E26864" w:rsidRDefault="00E26864" w:rsidP="00E26864">
      <w:pPr>
        <w:pStyle w:val="NormalWeb"/>
        <w:shd w:val="clear" w:color="auto" w:fill="FFFFFF"/>
        <w:spacing w:line="259" w:lineRule="atLeast"/>
        <w:rPr>
          <w:rFonts w:ascii="Arial" w:hAnsi="Arial" w:cs="Arial"/>
          <w:color w:val="000000"/>
          <w:sz w:val="19"/>
          <w:szCs w:val="19"/>
        </w:rPr>
      </w:pPr>
      <w:r>
        <w:rPr>
          <w:rFonts w:ascii="Arial" w:hAnsi="Arial" w:cs="Arial"/>
          <w:color w:val="000000"/>
          <w:sz w:val="19"/>
          <w:szCs w:val="19"/>
        </w:rPr>
        <w:t xml:space="preserve">El sistema inmunitario se divide en innato y adquirido. La inmunidad innata incluye las barreras naturales físicas (piel, mucosas, sistema ciliar), células </w:t>
      </w:r>
      <w:proofErr w:type="spellStart"/>
      <w:r>
        <w:rPr>
          <w:rFonts w:ascii="Arial" w:hAnsi="Arial" w:cs="Arial"/>
          <w:color w:val="000000"/>
          <w:sz w:val="19"/>
          <w:szCs w:val="19"/>
        </w:rPr>
        <w:t>fagocíticas</w:t>
      </w:r>
      <w:proofErr w:type="spellEnd"/>
      <w:r>
        <w:rPr>
          <w:rFonts w:ascii="Arial" w:hAnsi="Arial" w:cs="Arial"/>
          <w:color w:val="000000"/>
          <w:sz w:val="19"/>
          <w:szCs w:val="19"/>
        </w:rPr>
        <w:t xml:space="preserve"> (macrófagos, </w:t>
      </w:r>
      <w:proofErr w:type="spellStart"/>
      <w:r>
        <w:rPr>
          <w:rFonts w:ascii="Arial" w:hAnsi="Arial" w:cs="Arial"/>
          <w:color w:val="000000"/>
          <w:sz w:val="19"/>
          <w:szCs w:val="19"/>
        </w:rPr>
        <w:t>granulocitos</w:t>
      </w:r>
      <w:proofErr w:type="spellEnd"/>
      <w:r>
        <w:rPr>
          <w:rFonts w:ascii="Arial" w:hAnsi="Arial" w:cs="Arial"/>
          <w:color w:val="000000"/>
          <w:sz w:val="19"/>
          <w:szCs w:val="19"/>
        </w:rPr>
        <w:t xml:space="preserve">) y complemento. La inmunidad adquirida incluye los linfocitos tipo T (células CD8+ y CD4+) y B. El </w:t>
      </w:r>
      <w:r>
        <w:rPr>
          <w:rFonts w:ascii="Arial" w:hAnsi="Arial" w:cs="Arial"/>
          <w:color w:val="000000"/>
          <w:sz w:val="19"/>
          <w:szCs w:val="19"/>
        </w:rPr>
        <w:lastRenderedPageBreak/>
        <w:t xml:space="preserve">alcohol provoca neutropenia y produce disminución dependiente de la dosis de la adherencia </w:t>
      </w:r>
      <w:proofErr w:type="spellStart"/>
      <w:r>
        <w:rPr>
          <w:rFonts w:ascii="Arial" w:hAnsi="Arial" w:cs="Arial"/>
          <w:color w:val="000000"/>
          <w:sz w:val="19"/>
          <w:szCs w:val="19"/>
        </w:rPr>
        <w:t>granulocítica</w:t>
      </w:r>
      <w:proofErr w:type="spellEnd"/>
      <w:r>
        <w:rPr>
          <w:rFonts w:ascii="Arial" w:hAnsi="Arial" w:cs="Arial"/>
          <w:color w:val="000000"/>
          <w:sz w:val="19"/>
          <w:szCs w:val="19"/>
        </w:rPr>
        <w:t xml:space="preserve">, que se correlaciona con una inhibición de la liberación tisular de </w:t>
      </w:r>
      <w:proofErr w:type="spellStart"/>
      <w:r>
        <w:rPr>
          <w:rFonts w:ascii="Arial" w:hAnsi="Arial" w:cs="Arial"/>
          <w:color w:val="000000"/>
          <w:sz w:val="19"/>
          <w:szCs w:val="19"/>
        </w:rPr>
        <w:t>polimorfonucleares</w:t>
      </w:r>
      <w:proofErr w:type="spellEnd"/>
      <w:r>
        <w:rPr>
          <w:rFonts w:ascii="Arial" w:hAnsi="Arial" w:cs="Arial"/>
          <w:color w:val="000000"/>
          <w:sz w:val="19"/>
          <w:szCs w:val="19"/>
        </w:rPr>
        <w:t xml:space="preserve">, y también deteriora la fagocitosis por parte de los </w:t>
      </w:r>
      <w:proofErr w:type="spellStart"/>
      <w:r>
        <w:rPr>
          <w:rFonts w:ascii="Arial" w:hAnsi="Arial" w:cs="Arial"/>
          <w:color w:val="000000"/>
          <w:sz w:val="19"/>
          <w:szCs w:val="19"/>
        </w:rPr>
        <w:t>macrofagos</w:t>
      </w:r>
      <w:proofErr w:type="spellEnd"/>
      <w:r>
        <w:rPr>
          <w:rFonts w:ascii="Arial" w:hAnsi="Arial" w:cs="Arial"/>
          <w:color w:val="000000"/>
          <w:sz w:val="19"/>
          <w:szCs w:val="19"/>
        </w:rPr>
        <w:t xml:space="preserve"> alveolares en respuesta a la amenaza bacteriana. Los macrófagos reconocen los agentes infecciosos mediante la interacción con unos receptores de patrones de reconocimiento de la superficie celular, sobre todo los denominados </w:t>
      </w:r>
      <w:proofErr w:type="spellStart"/>
      <w:r>
        <w:rPr>
          <w:rFonts w:ascii="Arial" w:hAnsi="Arial" w:cs="Arial"/>
          <w:color w:val="000000"/>
          <w:sz w:val="19"/>
          <w:szCs w:val="19"/>
        </w:rPr>
        <w:t>Toll-like</w:t>
      </w:r>
      <w:proofErr w:type="spellEnd"/>
      <w:r>
        <w:rPr>
          <w:rFonts w:ascii="Arial" w:hAnsi="Arial" w:cs="Arial"/>
          <w:color w:val="000000"/>
          <w:sz w:val="19"/>
          <w:szCs w:val="19"/>
        </w:rPr>
        <w:t xml:space="preserve"> </w:t>
      </w:r>
      <w:proofErr w:type="spellStart"/>
      <w:r>
        <w:rPr>
          <w:rFonts w:ascii="Arial" w:hAnsi="Arial" w:cs="Arial"/>
          <w:color w:val="000000"/>
          <w:sz w:val="19"/>
          <w:szCs w:val="19"/>
        </w:rPr>
        <w:t>receptors</w:t>
      </w:r>
      <w:proofErr w:type="spellEnd"/>
      <w:r>
        <w:rPr>
          <w:rFonts w:ascii="Arial" w:hAnsi="Arial" w:cs="Arial"/>
          <w:color w:val="000000"/>
          <w:sz w:val="19"/>
          <w:szCs w:val="19"/>
        </w:rPr>
        <w:t xml:space="preserve"> (TLR, «receptores tipo </w:t>
      </w:r>
      <w:proofErr w:type="spellStart"/>
      <w:r>
        <w:rPr>
          <w:rFonts w:ascii="Arial" w:hAnsi="Arial" w:cs="Arial"/>
          <w:color w:val="000000"/>
          <w:sz w:val="19"/>
          <w:szCs w:val="19"/>
        </w:rPr>
        <w:t>Toll</w:t>
      </w:r>
      <w:proofErr w:type="spellEnd"/>
      <w:r>
        <w:rPr>
          <w:rFonts w:ascii="Arial" w:hAnsi="Arial" w:cs="Arial"/>
          <w:color w:val="000000"/>
          <w:sz w:val="19"/>
          <w:szCs w:val="19"/>
        </w:rPr>
        <w:t xml:space="preserve">»), que les permite responder rápidamente a los patógenos. Se ha publicado la capacidad del alcohol de inhibir la inducción de </w:t>
      </w:r>
      <w:proofErr w:type="spellStart"/>
      <w:r>
        <w:rPr>
          <w:rFonts w:ascii="Arial" w:hAnsi="Arial" w:cs="Arial"/>
          <w:color w:val="000000"/>
          <w:sz w:val="19"/>
          <w:szCs w:val="19"/>
        </w:rPr>
        <w:t>citocinas</w:t>
      </w:r>
      <w:proofErr w:type="spellEnd"/>
      <w:r>
        <w:rPr>
          <w:rFonts w:ascii="Arial" w:hAnsi="Arial" w:cs="Arial"/>
          <w:color w:val="000000"/>
          <w:sz w:val="19"/>
          <w:szCs w:val="19"/>
        </w:rPr>
        <w:t xml:space="preserve"> inflamatorias en respuesta a la unión de los microorganismos con una serie de TLR, en particular el TLR4, el receptor responsable de reconocer </w:t>
      </w:r>
      <w:proofErr w:type="spellStart"/>
      <w:r>
        <w:rPr>
          <w:rFonts w:ascii="Arial" w:hAnsi="Arial" w:cs="Arial"/>
          <w:color w:val="000000"/>
          <w:sz w:val="19"/>
          <w:szCs w:val="19"/>
        </w:rPr>
        <w:t>lipopolisacáridos</w:t>
      </w:r>
      <w:proofErr w:type="spellEnd"/>
      <w:r>
        <w:rPr>
          <w:rFonts w:ascii="Arial" w:hAnsi="Arial" w:cs="Arial"/>
          <w:color w:val="000000"/>
          <w:sz w:val="19"/>
          <w:szCs w:val="19"/>
        </w:rPr>
        <w:t xml:space="preserve">. Las </w:t>
      </w:r>
      <w:hyperlink r:id="rId136" w:history="1">
        <w:r>
          <w:rPr>
            <w:rStyle w:val="Hipervnculo"/>
            <w:rFonts w:ascii="Arial" w:hAnsi="Arial" w:cs="Arial"/>
            <w:color w:val="008040"/>
            <w:sz w:val="19"/>
            <w:szCs w:val="19"/>
          </w:rPr>
          <w:t>señales</w:t>
        </w:r>
      </w:hyperlink>
      <w:r>
        <w:rPr>
          <w:rFonts w:ascii="Arial" w:hAnsi="Arial" w:cs="Arial"/>
          <w:color w:val="000000"/>
          <w:sz w:val="19"/>
          <w:szCs w:val="19"/>
        </w:rPr>
        <w:t xml:space="preserve"> del sistema inmunitario innato (sobre todo </w:t>
      </w:r>
      <w:proofErr w:type="spellStart"/>
      <w:r>
        <w:rPr>
          <w:rFonts w:ascii="Arial" w:hAnsi="Arial" w:cs="Arial"/>
          <w:color w:val="000000"/>
          <w:sz w:val="19"/>
          <w:szCs w:val="19"/>
        </w:rPr>
        <w:t>citocinas</w:t>
      </w:r>
      <w:proofErr w:type="spellEnd"/>
      <w:r>
        <w:rPr>
          <w:rFonts w:ascii="Arial" w:hAnsi="Arial" w:cs="Arial"/>
          <w:color w:val="000000"/>
          <w:sz w:val="19"/>
          <w:szCs w:val="19"/>
        </w:rPr>
        <w:t xml:space="preserve">, como el factor de necrosis tumoral, </w:t>
      </w:r>
      <w:proofErr w:type="spellStart"/>
      <w:r>
        <w:rPr>
          <w:rFonts w:ascii="Arial" w:hAnsi="Arial" w:cs="Arial"/>
          <w:color w:val="000000"/>
          <w:sz w:val="19"/>
          <w:szCs w:val="19"/>
        </w:rPr>
        <w:t>interleucinas</w:t>
      </w:r>
      <w:proofErr w:type="spellEnd"/>
      <w:r>
        <w:rPr>
          <w:rFonts w:ascii="Arial" w:hAnsi="Arial" w:cs="Arial"/>
          <w:color w:val="000000"/>
          <w:sz w:val="19"/>
          <w:szCs w:val="19"/>
        </w:rPr>
        <w:t xml:space="preserve"> y el factor estimulante de colonias de </w:t>
      </w:r>
      <w:proofErr w:type="spellStart"/>
      <w:r>
        <w:rPr>
          <w:rFonts w:ascii="Arial" w:hAnsi="Arial" w:cs="Arial"/>
          <w:color w:val="000000"/>
          <w:sz w:val="19"/>
          <w:szCs w:val="19"/>
        </w:rPr>
        <w:t>granulocitos</w:t>
      </w:r>
      <w:proofErr w:type="spellEnd"/>
      <w:r>
        <w:rPr>
          <w:rFonts w:ascii="Arial" w:hAnsi="Arial" w:cs="Arial"/>
          <w:color w:val="000000"/>
          <w:sz w:val="19"/>
          <w:szCs w:val="19"/>
        </w:rPr>
        <w:t xml:space="preserve"> y macrófagos (GM-CSF) activan al sistema inmunitario adquirido, de manera que de forma conjunta coordinan la defensa del huésped</w:t>
      </w:r>
      <w:proofErr w:type="gramStart"/>
      <w:r>
        <w:rPr>
          <w:rFonts w:ascii="Arial" w:hAnsi="Arial" w:cs="Arial"/>
          <w:color w:val="000000"/>
          <w:sz w:val="19"/>
          <w:szCs w:val="19"/>
        </w:rPr>
        <w:t>.(</w:t>
      </w:r>
      <w:proofErr w:type="gramEnd"/>
      <w:r>
        <w:rPr>
          <w:rFonts w:ascii="Arial" w:hAnsi="Arial" w:cs="Arial"/>
          <w:color w:val="000000"/>
          <w:sz w:val="19"/>
          <w:szCs w:val="19"/>
        </w:rPr>
        <w:t>22)</w:t>
      </w:r>
    </w:p>
    <w:p w:rsidR="00E26864" w:rsidRDefault="00E26864" w:rsidP="00E26864">
      <w:pPr>
        <w:pStyle w:val="NormalWeb"/>
        <w:shd w:val="clear" w:color="auto" w:fill="FFFFFF"/>
        <w:spacing w:line="259" w:lineRule="atLeast"/>
        <w:rPr>
          <w:rFonts w:ascii="Arial" w:hAnsi="Arial" w:cs="Arial"/>
          <w:color w:val="000000"/>
          <w:sz w:val="19"/>
          <w:szCs w:val="19"/>
        </w:rPr>
      </w:pPr>
      <w:r>
        <w:rPr>
          <w:rFonts w:ascii="Arial" w:hAnsi="Arial" w:cs="Arial"/>
          <w:b/>
          <w:bCs/>
          <w:color w:val="000000"/>
          <w:sz w:val="19"/>
          <w:szCs w:val="19"/>
        </w:rPr>
        <w:t xml:space="preserve">10.3 Alteraciones de la barrera </w:t>
      </w:r>
      <w:proofErr w:type="spellStart"/>
      <w:r>
        <w:rPr>
          <w:rFonts w:ascii="Arial" w:hAnsi="Arial" w:cs="Arial"/>
          <w:b/>
          <w:bCs/>
          <w:color w:val="000000"/>
          <w:sz w:val="19"/>
          <w:szCs w:val="19"/>
        </w:rPr>
        <w:t>alveoloepitelial</w:t>
      </w:r>
      <w:proofErr w:type="spellEnd"/>
      <w:r>
        <w:rPr>
          <w:rFonts w:ascii="Arial" w:hAnsi="Arial" w:cs="Arial"/>
          <w:b/>
          <w:bCs/>
          <w:color w:val="000000"/>
          <w:sz w:val="19"/>
          <w:szCs w:val="19"/>
        </w:rPr>
        <w:t xml:space="preserve"> y de la membrana </w:t>
      </w:r>
      <w:proofErr w:type="spellStart"/>
      <w:r>
        <w:rPr>
          <w:rFonts w:ascii="Arial" w:hAnsi="Arial" w:cs="Arial"/>
          <w:b/>
          <w:bCs/>
          <w:color w:val="000000"/>
          <w:sz w:val="19"/>
          <w:szCs w:val="19"/>
        </w:rPr>
        <w:t>alveolocapilar</w:t>
      </w:r>
      <w:proofErr w:type="spellEnd"/>
    </w:p>
    <w:p w:rsidR="00E26864" w:rsidRDefault="00E26864" w:rsidP="00E26864">
      <w:pPr>
        <w:rPr>
          <w:rFonts w:ascii="Arial" w:hAnsi="Arial" w:cs="Arial"/>
          <w:color w:val="000000"/>
          <w:sz w:val="19"/>
          <w:szCs w:val="19"/>
        </w:rPr>
      </w:pPr>
      <w:r>
        <w:rPr>
          <w:rFonts w:ascii="Arial" w:hAnsi="Arial" w:cs="Arial"/>
          <w:color w:val="000000"/>
          <w:sz w:val="19"/>
          <w:szCs w:val="19"/>
        </w:rPr>
        <w:br/>
      </w:r>
      <w:r>
        <w:rPr>
          <w:rFonts w:ascii="Arial" w:hAnsi="Arial" w:cs="Arial"/>
          <w:color w:val="000000"/>
          <w:sz w:val="19"/>
          <w:szCs w:val="19"/>
        </w:rPr>
        <w:br/>
        <w:t xml:space="preserve">Leer más: </w:t>
      </w:r>
      <w:hyperlink r:id="rId137" w:anchor="ixzz4hRhMDfa9" w:history="1">
        <w:r>
          <w:rPr>
            <w:rStyle w:val="Hipervnculo"/>
            <w:rFonts w:ascii="Arial" w:hAnsi="Arial" w:cs="Arial"/>
            <w:color w:val="003399"/>
            <w:sz w:val="19"/>
            <w:szCs w:val="19"/>
          </w:rPr>
          <w:t>http://www.monografias.com/trabajos99/alcoholismo-y-disfuncion-inmune-vias-respiratorias/alcoholismo-y-disfuncion-inmune-vias-respiratorias.shtml#ixzz4hRhMDfa9</w:t>
        </w:r>
      </w:hyperlink>
    </w:p>
    <w:p w:rsidR="00E26864" w:rsidRDefault="00E26864" w:rsidP="00E26864">
      <w:pPr>
        <w:rPr>
          <w:rFonts w:ascii="Arial" w:hAnsi="Arial" w:cs="Arial"/>
          <w:color w:val="000000"/>
          <w:sz w:val="19"/>
          <w:szCs w:val="19"/>
        </w:rPr>
      </w:pPr>
    </w:p>
    <w:p w:rsidR="00E26864" w:rsidRDefault="00E26864" w:rsidP="00E26864"/>
    <w:sectPr w:rsidR="00E26864" w:rsidSect="00973024">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compat/>
  <w:rsids>
    <w:rsidRoot w:val="00E26864"/>
    <w:rsid w:val="00973024"/>
    <w:rsid w:val="00E2686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3024"/>
  </w:style>
  <w:style w:type="paragraph" w:styleId="Ttulo2">
    <w:name w:val="heading 2"/>
    <w:basedOn w:val="Normal"/>
    <w:link w:val="Ttulo2Car"/>
    <w:uiPriority w:val="9"/>
    <w:qFormat/>
    <w:rsid w:val="00E26864"/>
    <w:pPr>
      <w:spacing w:after="97" w:line="240" w:lineRule="auto"/>
      <w:outlineLvl w:val="1"/>
    </w:pPr>
    <w:rPr>
      <w:rFonts w:ascii="Times New Roman" w:eastAsia="Times New Roman" w:hAnsi="Times New Roman" w:cs="Times New Roman"/>
      <w:color w:val="000000"/>
      <w:spacing w:val="-16"/>
      <w:sz w:val="39"/>
      <w:szCs w:val="39"/>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268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26864"/>
    <w:rPr>
      <w:rFonts w:ascii="Tahoma" w:hAnsi="Tahoma" w:cs="Tahoma"/>
      <w:sz w:val="16"/>
      <w:szCs w:val="16"/>
    </w:rPr>
  </w:style>
  <w:style w:type="character" w:customStyle="1" w:styleId="Ttulo2Car">
    <w:name w:val="Título 2 Car"/>
    <w:basedOn w:val="Fuentedeprrafopredeter"/>
    <w:link w:val="Ttulo2"/>
    <w:uiPriority w:val="9"/>
    <w:rsid w:val="00E26864"/>
    <w:rPr>
      <w:rFonts w:ascii="Times New Roman" w:eastAsia="Times New Roman" w:hAnsi="Times New Roman" w:cs="Times New Roman"/>
      <w:color w:val="000000"/>
      <w:spacing w:val="-16"/>
      <w:sz w:val="39"/>
      <w:szCs w:val="39"/>
      <w:lang w:eastAsia="es-ES"/>
    </w:rPr>
  </w:style>
  <w:style w:type="character" w:styleId="Hipervnculo">
    <w:name w:val="Hyperlink"/>
    <w:basedOn w:val="Fuentedeprrafopredeter"/>
    <w:uiPriority w:val="99"/>
    <w:semiHidden/>
    <w:unhideWhenUsed/>
    <w:rsid w:val="00E26864"/>
    <w:rPr>
      <w:color w:val="0248B0"/>
      <w:u w:val="single"/>
    </w:rPr>
  </w:style>
  <w:style w:type="character" w:styleId="nfasis">
    <w:name w:val="Emphasis"/>
    <w:basedOn w:val="Fuentedeprrafopredeter"/>
    <w:uiPriority w:val="20"/>
    <w:qFormat/>
    <w:rsid w:val="00E26864"/>
    <w:rPr>
      <w:i/>
      <w:iCs/>
    </w:rPr>
  </w:style>
  <w:style w:type="paragraph" w:styleId="NormalWeb">
    <w:name w:val="Normal (Web)"/>
    <w:basedOn w:val="Normal"/>
    <w:uiPriority w:val="99"/>
    <w:semiHidden/>
    <w:unhideWhenUsed/>
    <w:rsid w:val="00E26864"/>
    <w:pPr>
      <w:spacing w:after="0" w:line="240" w:lineRule="auto"/>
    </w:pPr>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divs>
    <w:div w:id="729226573">
      <w:bodyDiv w:val="1"/>
      <w:marLeft w:val="0"/>
      <w:marRight w:val="0"/>
      <w:marTop w:val="550"/>
      <w:marBottom w:val="0"/>
      <w:divBdr>
        <w:top w:val="none" w:sz="0" w:space="0" w:color="auto"/>
        <w:left w:val="none" w:sz="0" w:space="0" w:color="auto"/>
        <w:bottom w:val="none" w:sz="0" w:space="0" w:color="auto"/>
        <w:right w:val="none" w:sz="0" w:space="0" w:color="auto"/>
      </w:divBdr>
    </w:div>
    <w:div w:id="1706906865">
      <w:bodyDiv w:val="1"/>
      <w:marLeft w:val="0"/>
      <w:marRight w:val="0"/>
      <w:marTop w:val="55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monografias.com/trabajos7/mafu/mafu.shtml" TargetMode="External"/><Relationship Id="rId117" Type="http://schemas.openxmlformats.org/officeDocument/2006/relationships/hyperlink" Target="http://www.monografias.com/trabajos12/lailustr/lailustr.shtml" TargetMode="External"/><Relationship Id="rId21" Type="http://schemas.openxmlformats.org/officeDocument/2006/relationships/hyperlink" Target="http://www.monografias.com/trabajos54/produccion-sistema-economico/produccion-sistema-economico.shtml" TargetMode="External"/><Relationship Id="rId42" Type="http://schemas.openxmlformats.org/officeDocument/2006/relationships/hyperlink" Target="http://www.monografias.com/trabajos10/cani/cani.shtml" TargetMode="External"/><Relationship Id="rId47" Type="http://schemas.openxmlformats.org/officeDocument/2006/relationships/image" Target="media/image5.png"/><Relationship Id="rId63" Type="http://schemas.openxmlformats.org/officeDocument/2006/relationships/image" Target="media/image7.jpeg"/><Relationship Id="rId68" Type="http://schemas.openxmlformats.org/officeDocument/2006/relationships/hyperlink" Target="http://www.monografias.com/trabajos11/tabac/tabac.shtml" TargetMode="External"/><Relationship Id="rId84" Type="http://schemas.openxmlformats.org/officeDocument/2006/relationships/hyperlink" Target="http://www.monografias.com/trabajos5/aciba/aciba.shtml" TargetMode="External"/><Relationship Id="rId89" Type="http://schemas.openxmlformats.org/officeDocument/2006/relationships/hyperlink" Target="http://www.monografias.com/trabajos7/expo/expo.shtml" TargetMode="External"/><Relationship Id="rId112" Type="http://schemas.openxmlformats.org/officeDocument/2006/relationships/hyperlink" Target="http://www.monografias.com/trabajos10/cani/cani.shtml" TargetMode="External"/><Relationship Id="rId133" Type="http://schemas.openxmlformats.org/officeDocument/2006/relationships/hyperlink" Target="http://www.monografias.com/trabajos11/metods/metods.shtml" TargetMode="External"/><Relationship Id="rId138" Type="http://schemas.openxmlformats.org/officeDocument/2006/relationships/fontTable" Target="fontTable.xml"/><Relationship Id="rId16" Type="http://schemas.openxmlformats.org/officeDocument/2006/relationships/hyperlink" Target="http://www.monografias.com/trabajos11/tebas/tebas.shtml" TargetMode="External"/><Relationship Id="rId107" Type="http://schemas.openxmlformats.org/officeDocument/2006/relationships/hyperlink" Target="http://www.monografias.com/trabajos14/reclutamiento/reclutamiento.shtml" TargetMode="External"/><Relationship Id="rId11" Type="http://schemas.openxmlformats.org/officeDocument/2006/relationships/hyperlink" Target="http://www.monografias.com/trabajos5/enzimo/enzimo.shtml" TargetMode="External"/><Relationship Id="rId32" Type="http://schemas.openxmlformats.org/officeDocument/2006/relationships/hyperlink" Target="http://www.monografias.com/trabajos28/asma/asma.shtml" TargetMode="External"/><Relationship Id="rId37" Type="http://schemas.openxmlformats.org/officeDocument/2006/relationships/hyperlink" Target="http://www.monografias.com/trabajos14/reclutamiento/reclutamiento.shtml" TargetMode="External"/><Relationship Id="rId53" Type="http://schemas.openxmlformats.org/officeDocument/2006/relationships/hyperlink" Target="http://www.monografias.com/trabajos/transporte/transporte.shtml" TargetMode="External"/><Relationship Id="rId58" Type="http://schemas.openxmlformats.org/officeDocument/2006/relationships/hyperlink" Target="http://www.monografias.com/trabajos5/lacel/lacel.shtml" TargetMode="External"/><Relationship Id="rId74" Type="http://schemas.openxmlformats.org/officeDocument/2006/relationships/hyperlink" Target="https://www.google.cl/url?sa=i&amp;rct=j&amp;q=&amp;esrc=s&amp;source=images&amp;cd=&amp;cad=rja&amp;uact=8&amp;ved=0ahUKEwiX-q2a4_nTAhWCkJAKHboXBMEQjRwIBw&amp;url=https%3A%2F%2Fenroquedeciencia.blogspot.com.es%2F2013%2F09%2Fque-miden-los-alcoholimetros-el-alcohol.html&amp;psig=AFQjCNHqcAUEPFbhrG6VdzY918kvGdZaqA&amp;ust=1495208268872379" TargetMode="External"/><Relationship Id="rId79" Type="http://schemas.openxmlformats.org/officeDocument/2006/relationships/image" Target="media/image12.jpeg"/><Relationship Id="rId102" Type="http://schemas.openxmlformats.org/officeDocument/2006/relationships/hyperlink" Target="http://www.monografias.com/trabajos28/asma/asma.shtml" TargetMode="External"/><Relationship Id="rId123" Type="http://schemas.openxmlformats.org/officeDocument/2006/relationships/hyperlink" Target="http://www.monografias.com/Salud/Nutricion/" TargetMode="External"/><Relationship Id="rId128" Type="http://schemas.openxmlformats.org/officeDocument/2006/relationships/hyperlink" Target="http://www.monografias.com/trabajos12/elorigest/elorigest.shtml" TargetMode="External"/><Relationship Id="rId5" Type="http://schemas.openxmlformats.org/officeDocument/2006/relationships/image" Target="media/image1.jpeg"/><Relationship Id="rId90" Type="http://schemas.openxmlformats.org/officeDocument/2006/relationships/hyperlink" Target="http://www.monografias.com/trabajos16/lipidos/lipidos.shtml" TargetMode="External"/><Relationship Id="rId95" Type="http://schemas.openxmlformats.org/officeDocument/2006/relationships/hyperlink" Target="http://www.monografias.com/trabajos12/elorigest/elorigest.shtml" TargetMode="External"/><Relationship Id="rId22" Type="http://schemas.openxmlformats.org/officeDocument/2006/relationships/hyperlink" Target="http://www.monografias.com/trabajos16/objetivos-educacion/objetivos-educacion.shtml" TargetMode="External"/><Relationship Id="rId27" Type="http://schemas.openxmlformats.org/officeDocument/2006/relationships/hyperlink" Target="http://www.monografias.com/Administracion_y_Finanzas/index.shtml" TargetMode="External"/><Relationship Id="rId43" Type="http://schemas.openxmlformats.org/officeDocument/2006/relationships/hyperlink" Target="http://www.monografias.com/trabajos28/desarrollo-grafico-ant/desarrollo-grafico-ant.shtml" TargetMode="External"/><Relationship Id="rId48" Type="http://schemas.openxmlformats.org/officeDocument/2006/relationships/hyperlink" Target="http://www.monografias.com/trabajos12/lailustr/lailustr.shtml" TargetMode="External"/><Relationship Id="rId64" Type="http://schemas.openxmlformats.org/officeDocument/2006/relationships/hyperlink" Target="http://www.monografias.com/trabajos35/newton-fuerza-aceleracion/newton-fuerza-aceleracion.shtml" TargetMode="External"/><Relationship Id="rId69" Type="http://schemas.openxmlformats.org/officeDocument/2006/relationships/hyperlink" Target="http://www.monografias.com/trabajos11/sisne/sisne.shtml" TargetMode="External"/><Relationship Id="rId113" Type="http://schemas.openxmlformats.org/officeDocument/2006/relationships/hyperlink" Target="http://www.monografias.com/trabajos28/desarrollo-grafico-ant/desarrollo-grafico-ant.shtml" TargetMode="External"/><Relationship Id="rId118" Type="http://schemas.openxmlformats.org/officeDocument/2006/relationships/hyperlink" Target="http://www.monografias.com/trabajos14/nuevmicro/nuevmicro.shtml" TargetMode="External"/><Relationship Id="rId134" Type="http://schemas.openxmlformats.org/officeDocument/2006/relationships/hyperlink" Target="http://www.monografias.com/trabajos11/tabac/tabac.shtml" TargetMode="External"/><Relationship Id="rId139" Type="http://schemas.openxmlformats.org/officeDocument/2006/relationships/theme" Target="theme/theme1.xml"/><Relationship Id="rId8" Type="http://schemas.openxmlformats.org/officeDocument/2006/relationships/hyperlink" Target="http://www.monografias.com/trabajos5/hiscla/hiscla2.shtml" TargetMode="External"/><Relationship Id="rId51" Type="http://schemas.openxmlformats.org/officeDocument/2006/relationships/hyperlink" Target="http://www.monografias.com/trabajos15/desnutricion/desnutricion.shtml" TargetMode="External"/><Relationship Id="rId72" Type="http://schemas.openxmlformats.org/officeDocument/2006/relationships/hyperlink" Target="http://www.google.cl/url?sa=i&amp;rct=j&amp;q=&amp;esrc=s&amp;source=images&amp;cd=&amp;cad=rja&amp;uact=8&amp;ved=0ahUKEwimqpWK4_nTAhVFPJAKHRo8DKYQjRwIBw&amp;url=http%3A%2F%2Fwww.fronterad.com%2F%3Fq%3Dalcohol-y-diferentes-varas-medir&amp;psig=AFQjCNHqcAUEPFbhrG6VdzY918kvGdZaqA&amp;ust=1495208268872379" TargetMode="External"/><Relationship Id="rId80" Type="http://schemas.openxmlformats.org/officeDocument/2006/relationships/hyperlink" Target="http://www.monografias.com/trabajos5/hiscla/hiscla2.shtml" TargetMode="External"/><Relationship Id="rId85" Type="http://schemas.openxmlformats.org/officeDocument/2006/relationships/hyperlink" Target="http://www.monografias.com/trabajos12/elproduc/elproduc.shtml" TargetMode="External"/><Relationship Id="rId93" Type="http://schemas.openxmlformats.org/officeDocument/2006/relationships/hyperlink" Target="http://www.monografias.com/trabajos16/objetivos-educacion/objetivos-educacion.shtml" TargetMode="External"/><Relationship Id="rId98" Type="http://schemas.openxmlformats.org/officeDocument/2006/relationships/hyperlink" Target="http://www.monografias.com/Literatura/index.shtml" TargetMode="External"/><Relationship Id="rId121" Type="http://schemas.openxmlformats.org/officeDocument/2006/relationships/hyperlink" Target="http://www.monografias.com/trabajos10/protoco/protoco.shtml" TargetMode="External"/><Relationship Id="rId3" Type="http://schemas.openxmlformats.org/officeDocument/2006/relationships/webSettings" Target="webSettings.xml"/><Relationship Id="rId12" Type="http://schemas.openxmlformats.org/officeDocument/2006/relationships/hyperlink" Target="http://www.monografias.com/trabajos5/aciba/aciba.shtml" TargetMode="External"/><Relationship Id="rId17" Type="http://schemas.openxmlformats.org/officeDocument/2006/relationships/hyperlink" Target="http://www.monografias.com/trabajos10/compo/compo.shtml" TargetMode="External"/><Relationship Id="rId25" Type="http://schemas.openxmlformats.org/officeDocument/2006/relationships/hyperlink" Target="http://www.monografias.com/trabajos12/elorigest/elorigest.shtml" TargetMode="External"/><Relationship Id="rId33" Type="http://schemas.openxmlformats.org/officeDocument/2006/relationships/hyperlink" Target="http://www.monografias.com/trabajos11/basda/basda.shtml" TargetMode="External"/><Relationship Id="rId38" Type="http://schemas.openxmlformats.org/officeDocument/2006/relationships/hyperlink" Target="http://www.monografias.com/trabajos6/elme/elme.shtml" TargetMode="External"/><Relationship Id="rId46" Type="http://schemas.openxmlformats.org/officeDocument/2006/relationships/hyperlink" Target="http://www.monografias.com/trabajos11/dertrat/dertrat.shtml" TargetMode="External"/><Relationship Id="rId59" Type="http://schemas.openxmlformats.org/officeDocument/2006/relationships/hyperlink" Target="http://www.monografias.com/trabajos12/elorigest/elorigest.shtml" TargetMode="External"/><Relationship Id="rId67" Type="http://schemas.openxmlformats.org/officeDocument/2006/relationships/image" Target="media/image8.jpeg"/><Relationship Id="rId103" Type="http://schemas.openxmlformats.org/officeDocument/2006/relationships/hyperlink" Target="http://www.monografias.com/trabajos11/basda/basda.shtml" TargetMode="External"/><Relationship Id="rId108" Type="http://schemas.openxmlformats.org/officeDocument/2006/relationships/hyperlink" Target="http://www.monografias.com/trabajos6/elme/elme.shtml" TargetMode="External"/><Relationship Id="rId116" Type="http://schemas.openxmlformats.org/officeDocument/2006/relationships/hyperlink" Target="http://www.monografias.com/trabajos11/dertrat/dertrat.shtml" TargetMode="External"/><Relationship Id="rId124" Type="http://schemas.openxmlformats.org/officeDocument/2006/relationships/hyperlink" Target="http://www.monografias.com/trabajos/adolmodin/adolmodin.shtml" TargetMode="External"/><Relationship Id="rId129" Type="http://schemas.openxmlformats.org/officeDocument/2006/relationships/hyperlink" Target="http://www.monografias.com/trabajos4/acciones/acciones.shtml" TargetMode="External"/><Relationship Id="rId137" Type="http://schemas.openxmlformats.org/officeDocument/2006/relationships/hyperlink" Target="http://www.monografias.com/trabajos99/alcoholismo-y-disfuncion-inmune-vias-respiratorias/alcoholismo-y-disfuncion-inmune-vias-respiratorias.shtml" TargetMode="External"/><Relationship Id="rId20" Type="http://schemas.openxmlformats.org/officeDocument/2006/relationships/hyperlink" Target="http://www.monografias.com/trabajos12/tabaco/tabaco.shtml" TargetMode="External"/><Relationship Id="rId41" Type="http://schemas.openxmlformats.org/officeDocument/2006/relationships/hyperlink" Target="http://www.monografias.com/trabajos/bacterias/bacterias.shtml" TargetMode="External"/><Relationship Id="rId54" Type="http://schemas.openxmlformats.org/officeDocument/2006/relationships/hyperlink" Target="http://www.monografias.com/Salud/Nutricion/" TargetMode="External"/><Relationship Id="rId62" Type="http://schemas.openxmlformats.org/officeDocument/2006/relationships/hyperlink" Target="http://www.monografias.com/trabajos31/edema-pulmonar-agudo/edema-pulmonar-agudo.shtml" TargetMode="External"/><Relationship Id="rId70" Type="http://schemas.openxmlformats.org/officeDocument/2006/relationships/hyperlink" Target="http://www.monografias.com/trabajos36/signos-simbolos/signos-simbolos.shtml" TargetMode="External"/><Relationship Id="rId75" Type="http://schemas.openxmlformats.org/officeDocument/2006/relationships/image" Target="media/image10.jpeg"/><Relationship Id="rId83" Type="http://schemas.openxmlformats.org/officeDocument/2006/relationships/hyperlink" Target="http://www.monografias.com/trabajos5/enzimo/enzimo.shtml" TargetMode="External"/><Relationship Id="rId88" Type="http://schemas.openxmlformats.org/officeDocument/2006/relationships/hyperlink" Target="http://www.monografias.com/trabajos10/compo/compo.shtml" TargetMode="External"/><Relationship Id="rId91" Type="http://schemas.openxmlformats.org/officeDocument/2006/relationships/hyperlink" Target="http://www.monografias.com/trabajos12/tabaco/tabaco.shtml" TargetMode="External"/><Relationship Id="rId96" Type="http://schemas.openxmlformats.org/officeDocument/2006/relationships/hyperlink" Target="http://www.monografias.com/trabajos7/mafu/mafu.shtml" TargetMode="External"/><Relationship Id="rId111" Type="http://schemas.openxmlformats.org/officeDocument/2006/relationships/hyperlink" Target="http://www.monografias.com/trabajos/bacterias/bacterias.shtml" TargetMode="External"/><Relationship Id="rId132" Type="http://schemas.openxmlformats.org/officeDocument/2006/relationships/hyperlink" Target="http://www.monografias.com/trabajos31/evidencias/evidencias.shtml" TargetMode="External"/><Relationship Id="rId1" Type="http://schemas.openxmlformats.org/officeDocument/2006/relationships/styles" Target="styles.xml"/><Relationship Id="rId6" Type="http://schemas.openxmlformats.org/officeDocument/2006/relationships/hyperlink" Target="http://www.google.cl/url?sa=i&amp;rct=j&amp;q=&amp;esrc=s&amp;source=images&amp;cd=&amp;ved=0ahUKEwj-7eqa5PnTAhUFDZAKHR4RCcIQjRwIBw&amp;url=http%3A%2F%2Fslideplayer.es%2Fslide%2F3206731%2F&amp;psig=AFQjCNHqcAUEPFbhrG6VdzY918kvGdZaqA&amp;ust=1495208268872379" TargetMode="External"/><Relationship Id="rId15" Type="http://schemas.openxmlformats.org/officeDocument/2006/relationships/image" Target="media/image3.png"/><Relationship Id="rId23" Type="http://schemas.openxmlformats.org/officeDocument/2006/relationships/hyperlink" Target="http://www.monografias.com/trabajos12/desox/desox.shtml" TargetMode="External"/><Relationship Id="rId28" Type="http://schemas.openxmlformats.org/officeDocument/2006/relationships/hyperlink" Target="http://www.monografias.com/Literatura/index.shtml" TargetMode="External"/><Relationship Id="rId36" Type="http://schemas.openxmlformats.org/officeDocument/2006/relationships/hyperlink" Target="http://www.monografias.com/trabajos57/sistema-muscular/sistema-muscular.shtml" TargetMode="External"/><Relationship Id="rId49" Type="http://schemas.openxmlformats.org/officeDocument/2006/relationships/hyperlink" Target="http://www.monografias.com/trabajos14/nuevmicro/nuevmicro.shtml" TargetMode="External"/><Relationship Id="rId57" Type="http://schemas.openxmlformats.org/officeDocument/2006/relationships/hyperlink" Target="http://www.monografias.com/trabajos28/hipertension/hipertension.shtml" TargetMode="External"/><Relationship Id="rId106" Type="http://schemas.openxmlformats.org/officeDocument/2006/relationships/hyperlink" Target="http://www.monografias.com/trabajos57/sistema-muscular/sistema-muscular.shtml" TargetMode="External"/><Relationship Id="rId114" Type="http://schemas.openxmlformats.org/officeDocument/2006/relationships/hyperlink" Target="http://www.monografias.com/trabajos901/interaccion-comunicacion-exploracion-teorica-conceptual/interaccion-comunicacion-exploracion-teorica-conceptual.shtml" TargetMode="External"/><Relationship Id="rId119" Type="http://schemas.openxmlformats.org/officeDocument/2006/relationships/hyperlink" Target="http://www.monografias.com/trabajos7/mafu/mafu.shtml" TargetMode="External"/><Relationship Id="rId127" Type="http://schemas.openxmlformats.org/officeDocument/2006/relationships/hyperlink" Target="http://www.monografias.com/trabajos5/lacel/lacel.shtml" TargetMode="External"/><Relationship Id="rId10" Type="http://schemas.openxmlformats.org/officeDocument/2006/relationships/hyperlink" Target="http://www.monografias.com/trabajos/celula/celula.shtml" TargetMode="External"/><Relationship Id="rId31" Type="http://schemas.openxmlformats.org/officeDocument/2006/relationships/hyperlink" Target="http://www.monografias.com/trabajos5/teorsist/teorsist.shtml" TargetMode="External"/><Relationship Id="rId44" Type="http://schemas.openxmlformats.org/officeDocument/2006/relationships/hyperlink" Target="http://www.monografias.com/trabajos901/interaccion-comunicacion-exploracion-teorica-conceptual/interaccion-comunicacion-exploracion-teorica-conceptual.shtml" TargetMode="External"/><Relationship Id="rId52" Type="http://schemas.openxmlformats.org/officeDocument/2006/relationships/hyperlink" Target="http://www.monografias.com/trabajos10/protoco/protoco.shtml" TargetMode="External"/><Relationship Id="rId60" Type="http://schemas.openxmlformats.org/officeDocument/2006/relationships/hyperlink" Target="http://www.monografias.com/trabajos4/acciones/acciones.shtml" TargetMode="External"/><Relationship Id="rId65" Type="http://schemas.openxmlformats.org/officeDocument/2006/relationships/hyperlink" Target="http://www.monografias.com/trabajos31/evidencias/evidencias.shtml" TargetMode="External"/><Relationship Id="rId73" Type="http://schemas.openxmlformats.org/officeDocument/2006/relationships/image" Target="media/image9.jpeg"/><Relationship Id="rId78" Type="http://schemas.openxmlformats.org/officeDocument/2006/relationships/hyperlink" Target="https://www.google.cl/url?sa=i&amp;rct=j&amp;q=&amp;esrc=s&amp;source=images&amp;cd=&amp;ved=0ahUKEwitjvjT4_nTAhVLlZAKHcFmAPcQjRwIBw&amp;url=https%3A%2F%2Fes.slideshare.net%2Fsaavedrapino%2Fgua-alumnos-castellano-fas&amp;psig=AFQjCNHqcAUEPFbhrG6VdzY918kvGdZaqA&amp;ust=1495208268872379" TargetMode="External"/><Relationship Id="rId81" Type="http://schemas.openxmlformats.org/officeDocument/2006/relationships/hyperlink" Target="http://www.monografias.com/trabajos16/estrategia-produccion/estrategia-produccion.shtml" TargetMode="External"/><Relationship Id="rId86" Type="http://schemas.openxmlformats.org/officeDocument/2006/relationships/hyperlink" Target="http://www.monografias.com/trabajos16/objetivos-educacion/objetivos-educacion.shtml" TargetMode="External"/><Relationship Id="rId94" Type="http://schemas.openxmlformats.org/officeDocument/2006/relationships/hyperlink" Target="http://www.monografias.com/trabajos12/desox/desox.shtml" TargetMode="External"/><Relationship Id="rId99" Type="http://schemas.openxmlformats.org/officeDocument/2006/relationships/hyperlink" Target="http://www.monografias.com/trabajos7/sipro/sipro.shtml" TargetMode="External"/><Relationship Id="rId101" Type="http://schemas.openxmlformats.org/officeDocument/2006/relationships/hyperlink" Target="http://www.monografias.com/trabajos5/teorsist/teorsist.shtml" TargetMode="External"/><Relationship Id="rId122" Type="http://schemas.openxmlformats.org/officeDocument/2006/relationships/hyperlink" Target="http://www.monografias.com/trabajos/transporte/transporte.shtml" TargetMode="External"/><Relationship Id="rId130" Type="http://schemas.openxmlformats.org/officeDocument/2006/relationships/hyperlink" Target="http://www.monografias.com/trabajos31/edema-pulmonar-agudo/edema-pulmonar-agudo.shtml" TargetMode="External"/><Relationship Id="rId135" Type="http://schemas.openxmlformats.org/officeDocument/2006/relationships/hyperlink" Target="http://www.monografias.com/trabajos11/sisne/sisne.shtml" TargetMode="External"/><Relationship Id="rId4" Type="http://schemas.openxmlformats.org/officeDocument/2006/relationships/hyperlink" Target="http://www.google.cl/url?sa=i&amp;rct=j&amp;q=&amp;esrc=s&amp;source=images&amp;cd=&amp;cad=rja&amp;uact=8&amp;ved=0ahUKEwiiiruB4_nTAhXLC5AKHSOYBPkQjRwIBw&amp;url=http%3A%2F%2Fwww.padresenlaruta.org.ar%2FALCOHOLEMIA.htm&amp;psig=AFQjCNHqcAUEPFbhrG6VdzY918kvGdZaqA&amp;ust=1495208268872379" TargetMode="External"/><Relationship Id="rId9" Type="http://schemas.openxmlformats.org/officeDocument/2006/relationships/hyperlink" Target="http://www.monografias.com/trabajos16/estrategia-produccion/estrategia-produccion.shtml" TargetMode="External"/><Relationship Id="rId13" Type="http://schemas.openxmlformats.org/officeDocument/2006/relationships/hyperlink" Target="http://www.monografias.com/trabajos12/elproduc/elproduc.shtml" TargetMode="External"/><Relationship Id="rId18" Type="http://schemas.openxmlformats.org/officeDocument/2006/relationships/hyperlink" Target="http://www.monografias.com/trabajos7/expo/expo.shtml" TargetMode="External"/><Relationship Id="rId39" Type="http://schemas.openxmlformats.org/officeDocument/2006/relationships/hyperlink" Target="http://www.monografias.com/trabajos36/inflamacion/inflamacion.shtml" TargetMode="External"/><Relationship Id="rId109" Type="http://schemas.openxmlformats.org/officeDocument/2006/relationships/hyperlink" Target="http://www.monografias.com/trabajos36/inflamacion/inflamacion.shtml" TargetMode="External"/><Relationship Id="rId34" Type="http://schemas.openxmlformats.org/officeDocument/2006/relationships/hyperlink" Target="http://www.monografias.com/trabajos11/norma/norma.shtml" TargetMode="External"/><Relationship Id="rId50" Type="http://schemas.openxmlformats.org/officeDocument/2006/relationships/hyperlink" Target="http://www.monografias.com/trabajos7/mafu/mafu.shtml" TargetMode="External"/><Relationship Id="rId55" Type="http://schemas.openxmlformats.org/officeDocument/2006/relationships/hyperlink" Target="http://www.monografias.com/trabajos/adolmodin/adolmodin.shtml" TargetMode="External"/><Relationship Id="rId76" Type="http://schemas.openxmlformats.org/officeDocument/2006/relationships/hyperlink" Target="http://www.google.cl/url?sa=i&amp;rct=j&amp;q=&amp;esrc=s&amp;source=images&amp;cd=&amp;cad=rja&amp;uact=8&amp;ved=0ahUKEwi8x5Oz4_nTAhXIg5AKHXYSAyoQjRwIBw&amp;url=http%3A%2F%2Fslideplayer.es%2Fslide%2F3206731%2F&amp;psig=AFQjCNHqcAUEPFbhrG6VdzY918kvGdZaqA&amp;ust=1495208268872379" TargetMode="External"/><Relationship Id="rId97" Type="http://schemas.openxmlformats.org/officeDocument/2006/relationships/hyperlink" Target="http://www.monografias.com/Administracion_y_Finanzas/index.shtml" TargetMode="External"/><Relationship Id="rId104" Type="http://schemas.openxmlformats.org/officeDocument/2006/relationships/hyperlink" Target="http://www.monografias.com/trabajos11/norma/norma.shtml" TargetMode="External"/><Relationship Id="rId120" Type="http://schemas.openxmlformats.org/officeDocument/2006/relationships/hyperlink" Target="http://www.monografias.com/trabajos15/desnutricion/desnutricion.shtml" TargetMode="External"/><Relationship Id="rId125" Type="http://schemas.openxmlformats.org/officeDocument/2006/relationships/hyperlink" Target="http://www.monografias.com/trabajos36/administracion-y-gerencia/administracion-y-gerencia.shtml" TargetMode="External"/><Relationship Id="rId7" Type="http://schemas.openxmlformats.org/officeDocument/2006/relationships/image" Target="media/image2.jpeg"/><Relationship Id="rId71" Type="http://schemas.openxmlformats.org/officeDocument/2006/relationships/hyperlink" Target="http://www.monografias.com/trabajos99/alcoholismo-y-disfuncion-inmune-vias-respiratorias/alcoholismo-y-disfuncion-inmune-vias-respiratorias.shtml" TargetMode="External"/><Relationship Id="rId92" Type="http://schemas.openxmlformats.org/officeDocument/2006/relationships/hyperlink" Target="http://www.monografias.com/trabajos54/produccion-sistema-economico/produccion-sistema-economico.shtml" TargetMode="External"/><Relationship Id="rId2" Type="http://schemas.openxmlformats.org/officeDocument/2006/relationships/settings" Target="settings.xml"/><Relationship Id="rId29" Type="http://schemas.openxmlformats.org/officeDocument/2006/relationships/hyperlink" Target="http://www.monografias.com/trabajos7/sipro/sipro.shtml" TargetMode="External"/><Relationship Id="rId24" Type="http://schemas.openxmlformats.org/officeDocument/2006/relationships/image" Target="media/image4.png"/><Relationship Id="rId40" Type="http://schemas.openxmlformats.org/officeDocument/2006/relationships/hyperlink" Target="http://www.monografias.com/trabajos5/virus/virus.shtml" TargetMode="External"/><Relationship Id="rId45" Type="http://schemas.openxmlformats.org/officeDocument/2006/relationships/hyperlink" Target="http://www.monografias.com/trabajos5/tuber/tuber.shtml" TargetMode="External"/><Relationship Id="rId66" Type="http://schemas.openxmlformats.org/officeDocument/2006/relationships/hyperlink" Target="http://www.monografias.com/trabajos11/metods/metods.shtml" TargetMode="External"/><Relationship Id="rId87" Type="http://schemas.openxmlformats.org/officeDocument/2006/relationships/hyperlink" Target="http://www.monografias.com/trabajos11/tebas/tebas.shtml" TargetMode="External"/><Relationship Id="rId110" Type="http://schemas.openxmlformats.org/officeDocument/2006/relationships/hyperlink" Target="http://www.monografias.com/trabajos5/virus/virus.shtml" TargetMode="External"/><Relationship Id="rId115" Type="http://schemas.openxmlformats.org/officeDocument/2006/relationships/hyperlink" Target="http://www.monografias.com/trabajos5/tuber/tuber.shtml" TargetMode="External"/><Relationship Id="rId131" Type="http://schemas.openxmlformats.org/officeDocument/2006/relationships/hyperlink" Target="http://www.monografias.com/trabajos35/newton-fuerza-aceleracion/newton-fuerza-aceleracion.shtml" TargetMode="External"/><Relationship Id="rId136" Type="http://schemas.openxmlformats.org/officeDocument/2006/relationships/hyperlink" Target="http://www.monografias.com/trabajos36/signos-simbolos/signos-simbolos.shtml" TargetMode="External"/><Relationship Id="rId61" Type="http://schemas.openxmlformats.org/officeDocument/2006/relationships/image" Target="media/image6.png"/><Relationship Id="rId82" Type="http://schemas.openxmlformats.org/officeDocument/2006/relationships/hyperlink" Target="http://www.monografias.com/trabajos/celula/celula.shtml" TargetMode="External"/><Relationship Id="rId19" Type="http://schemas.openxmlformats.org/officeDocument/2006/relationships/hyperlink" Target="http://www.monografias.com/trabajos16/lipidos/lipidos.shtml" TargetMode="External"/><Relationship Id="rId14" Type="http://schemas.openxmlformats.org/officeDocument/2006/relationships/hyperlink" Target="http://www.monografias.com/trabajos16/objetivos-educacion/objetivos-educacion.shtml" TargetMode="External"/><Relationship Id="rId30" Type="http://schemas.openxmlformats.org/officeDocument/2006/relationships/hyperlink" Target="http://www.monografias.com/trabajos32/traductor/traductor.shtml" TargetMode="External"/><Relationship Id="rId35" Type="http://schemas.openxmlformats.org/officeDocument/2006/relationships/hyperlink" Target="http://www.monografias.com/trabajos12/romandos/romandos.shtml" TargetMode="External"/><Relationship Id="rId56" Type="http://schemas.openxmlformats.org/officeDocument/2006/relationships/hyperlink" Target="http://www.monografias.com/trabajos36/administracion-y-gerencia/administracion-y-gerencia.shtml" TargetMode="External"/><Relationship Id="rId77" Type="http://schemas.openxmlformats.org/officeDocument/2006/relationships/image" Target="media/image11.jpeg"/><Relationship Id="rId100" Type="http://schemas.openxmlformats.org/officeDocument/2006/relationships/hyperlink" Target="http://www.monografias.com/trabajos32/traductor/traductor.shtml" TargetMode="External"/><Relationship Id="rId105" Type="http://schemas.openxmlformats.org/officeDocument/2006/relationships/hyperlink" Target="http://www.monografias.com/trabajos12/romandos/romandos.shtml" TargetMode="External"/><Relationship Id="rId126" Type="http://schemas.openxmlformats.org/officeDocument/2006/relationships/hyperlink" Target="http://www.monografias.com/trabajos28/hipertension/hipertension.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22</Pages>
  <Words>10636</Words>
  <Characters>58503</Characters>
  <Application>Microsoft Office Word</Application>
  <DocSecurity>0</DocSecurity>
  <Lines>487</Lines>
  <Paragraphs>138</Paragraphs>
  <ScaleCrop>false</ScaleCrop>
  <Company/>
  <LinksUpToDate>false</LinksUpToDate>
  <CharactersWithSpaces>69001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lpulgar</dc:creator>
  <cp:lastModifiedBy>lpulgar</cp:lastModifiedBy>
  <cp:revision>1</cp:revision>
  <dcterms:created xsi:type="dcterms:W3CDTF">2017-05-18T15:38:00Z</dcterms:created>
  <dcterms:modified xsi:type="dcterms:W3CDTF">2017-05-18T15:47:00Z</dcterms:modified>
</cp:coreProperties>
</file>